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抽象的背景" focussize="0,0" recolor="t" r:id="rId4"/>
    </v:background>
  </w:background>
  <w:body>
    <w:p>
      <w:pPr>
        <w:jc w:val="center"/>
        <w:rPr>
          <w:rFonts w:hint="eastAsia" w:ascii="宋体" w:hAnsi="宋体" w:eastAsia="宋体" w:cs="Times New Roman"/>
          <w:kern w:val="2"/>
          <w:sz w:val="44"/>
          <w:szCs w:val="44"/>
          <w:lang w:val="en-US" w:eastAsia="zh-CN" w:bidi="ar-SA"/>
        </w:rPr>
      </w:pPr>
      <w:bookmarkStart w:id="0" w:name="_Toc32681"/>
      <w:bookmarkStart w:id="1" w:name="_Toc15649"/>
      <w:r>
        <w:rPr>
          <w:rFonts w:hint="eastAsia" w:ascii="宋体" w:hAnsi="宋体" w:eastAsia="宋体" w:cs="Times New Roman"/>
          <w:kern w:val="2"/>
          <w:sz w:val="44"/>
          <w:szCs w:val="44"/>
          <w:lang w:val="en-US" w:eastAsia="zh-CN" w:bidi="ar-SA"/>
        </w:rPr>
        <w:t>上</w:t>
      </w:r>
    </w:p>
    <w:p>
      <w:pPr>
        <w:jc w:val="center"/>
        <w:rPr>
          <w:rFonts w:hint="eastAsia" w:ascii="宋体" w:hAnsi="宋体" w:eastAsia="宋体" w:cs="Times New Roman"/>
          <w:kern w:val="2"/>
          <w:sz w:val="44"/>
          <w:szCs w:val="44"/>
          <w:lang w:val="en-US" w:eastAsia="zh-CN" w:bidi="ar-SA"/>
        </w:rPr>
      </w:pPr>
      <w:r>
        <w:rPr>
          <w:rFonts w:hint="eastAsia" w:ascii="宋体" w:hAnsi="宋体" w:eastAsia="宋体" w:cs="Times New Roman"/>
          <w:kern w:val="2"/>
          <w:sz w:val="44"/>
          <w:szCs w:val="44"/>
          <w:lang w:val="en-US" w:eastAsia="zh-CN" w:bidi="ar-SA"/>
        </w:rPr>
        <w:t>海</w:t>
      </w:r>
    </w:p>
    <w:p>
      <w:pPr>
        <w:jc w:val="center"/>
        <w:rPr>
          <w:rFonts w:hint="eastAsia" w:ascii="宋体" w:hAnsi="宋体" w:eastAsia="宋体" w:cs="Times New Roman"/>
          <w:kern w:val="2"/>
          <w:sz w:val="44"/>
          <w:szCs w:val="44"/>
          <w:lang w:val="en-US" w:eastAsia="zh-CN" w:bidi="ar-SA"/>
        </w:rPr>
      </w:pPr>
      <w:r>
        <w:rPr>
          <w:rFonts w:hint="eastAsia" w:ascii="宋体" w:hAnsi="宋体" w:eastAsia="宋体" w:cs="Times New Roman"/>
          <w:kern w:val="2"/>
          <w:sz w:val="44"/>
          <w:szCs w:val="44"/>
          <w:lang w:val="en-US" w:eastAsia="zh-CN" w:bidi="ar-SA"/>
        </w:rPr>
        <w:t>交</w:t>
      </w:r>
    </w:p>
    <w:p>
      <w:pPr>
        <w:jc w:val="center"/>
        <w:rPr>
          <w:rFonts w:hint="eastAsia" w:ascii="宋体" w:hAnsi="宋体" w:eastAsia="宋体" w:cs="Times New Roman"/>
          <w:kern w:val="2"/>
          <w:sz w:val="44"/>
          <w:szCs w:val="44"/>
          <w:lang w:val="en-US" w:eastAsia="zh-CN" w:bidi="ar-SA"/>
        </w:rPr>
      </w:pPr>
      <w:r>
        <w:rPr>
          <w:rFonts w:hint="eastAsia" w:ascii="宋体" w:hAnsi="宋体" w:eastAsia="宋体" w:cs="Times New Roman"/>
          <w:kern w:val="2"/>
          <w:sz w:val="44"/>
          <w:szCs w:val="44"/>
          <w:lang w:val="en-US" w:eastAsia="zh-CN" w:bidi="ar-SA"/>
        </w:rPr>
        <w:t>通</w:t>
      </w:r>
    </w:p>
    <w:p>
      <w:pPr>
        <w:jc w:val="center"/>
        <w:rPr>
          <w:rFonts w:hint="eastAsia" w:ascii="宋体" w:hAnsi="宋体" w:eastAsia="宋体" w:cs="Times New Roman"/>
          <w:kern w:val="2"/>
          <w:sz w:val="44"/>
          <w:szCs w:val="44"/>
          <w:lang w:val="en-US" w:eastAsia="zh-CN" w:bidi="ar-SA"/>
        </w:rPr>
      </w:pPr>
      <w:r>
        <w:rPr>
          <w:rFonts w:hint="eastAsia" w:ascii="宋体" w:hAnsi="宋体" w:eastAsia="宋体" w:cs="Times New Roman"/>
          <w:kern w:val="2"/>
          <w:sz w:val="44"/>
          <w:szCs w:val="44"/>
          <w:lang w:val="en-US" w:eastAsia="zh-CN" w:bidi="ar-SA"/>
        </w:rPr>
        <w:t>大</w:t>
      </w:r>
    </w:p>
    <w:p>
      <w:pPr>
        <w:jc w:val="center"/>
        <w:rPr>
          <w:rFonts w:hint="eastAsia" w:ascii="宋体" w:hAnsi="宋体" w:eastAsia="宋体" w:cs="Times New Roman"/>
          <w:kern w:val="2"/>
          <w:sz w:val="44"/>
          <w:szCs w:val="44"/>
          <w:lang w:val="en-US" w:eastAsia="zh-CN" w:bidi="ar-SA"/>
        </w:rPr>
      </w:pPr>
      <w:r>
        <w:rPr>
          <w:rFonts w:hint="eastAsia" w:ascii="宋体" w:hAnsi="宋体" w:eastAsia="宋体" w:cs="Times New Roman"/>
          <w:kern w:val="2"/>
          <w:sz w:val="44"/>
          <w:szCs w:val="44"/>
          <w:lang w:val="en-US" w:eastAsia="zh-CN" w:bidi="ar-SA"/>
        </w:rPr>
        <w:t>学</w:t>
      </w:r>
    </w:p>
    <w:p>
      <w:pPr>
        <w:jc w:val="center"/>
        <w:rPr>
          <w:rFonts w:hint="eastAsia" w:ascii="宋体" w:hAnsi="宋体" w:eastAsia="宋体" w:cs="Times New Roman"/>
          <w:kern w:val="2"/>
          <w:sz w:val="44"/>
          <w:szCs w:val="44"/>
          <w:lang w:val="en-US" w:eastAsia="zh-CN" w:bidi="ar-SA"/>
        </w:rPr>
      </w:pPr>
      <w:r>
        <w:rPr>
          <w:rFonts w:hint="eastAsia" w:ascii="宋体" w:hAnsi="宋体" w:eastAsia="宋体" w:cs="Times New Roman"/>
          <w:kern w:val="2"/>
          <w:sz w:val="44"/>
          <w:szCs w:val="44"/>
          <w:lang w:val="en-US" w:eastAsia="zh-CN" w:bidi="ar-SA"/>
        </w:rPr>
        <w:t>毕</w:t>
      </w:r>
    </w:p>
    <w:p>
      <w:pPr>
        <w:jc w:val="center"/>
        <w:rPr>
          <w:rFonts w:hint="eastAsia" w:ascii="宋体" w:hAnsi="宋体" w:eastAsia="宋体" w:cs="Times New Roman"/>
          <w:kern w:val="2"/>
          <w:sz w:val="44"/>
          <w:szCs w:val="44"/>
          <w:lang w:val="en-US" w:eastAsia="zh-CN" w:bidi="ar-SA"/>
        </w:rPr>
      </w:pPr>
      <w:r>
        <w:rPr>
          <w:rFonts w:hint="eastAsia" w:ascii="宋体" w:hAnsi="宋体" w:eastAsia="宋体" w:cs="Times New Roman"/>
          <w:kern w:val="2"/>
          <w:sz w:val="44"/>
          <w:szCs w:val="44"/>
          <w:lang w:val="en-US" w:eastAsia="zh-CN" w:bidi="ar-SA"/>
        </w:rPr>
        <w:t>业</w:t>
      </w:r>
    </w:p>
    <w:p>
      <w:pPr>
        <w:jc w:val="center"/>
        <w:rPr>
          <w:rFonts w:hint="eastAsia" w:ascii="宋体" w:hAnsi="宋体" w:eastAsia="宋体" w:cs="Times New Roman"/>
          <w:kern w:val="2"/>
          <w:sz w:val="44"/>
          <w:szCs w:val="44"/>
          <w:lang w:val="en-US" w:eastAsia="zh-CN" w:bidi="ar-SA"/>
        </w:rPr>
      </w:pPr>
      <w:r>
        <w:rPr>
          <w:rFonts w:hint="eastAsia" w:ascii="宋体" w:hAnsi="宋体" w:eastAsia="宋体" w:cs="Times New Roman"/>
          <w:kern w:val="2"/>
          <w:sz w:val="44"/>
          <w:szCs w:val="44"/>
          <w:lang w:val="en-US" w:eastAsia="zh-CN" w:bidi="ar-SA"/>
        </w:rPr>
        <w:t>设</w:t>
      </w:r>
    </w:p>
    <w:p>
      <w:pPr>
        <w:jc w:val="center"/>
        <w:rPr>
          <w:rFonts w:hint="eastAsia" w:ascii="宋体" w:hAnsi="宋体" w:eastAsia="宋体" w:cs="Times New Roman"/>
          <w:kern w:val="2"/>
          <w:sz w:val="44"/>
          <w:szCs w:val="44"/>
          <w:lang w:val="en-US" w:eastAsia="zh-CN" w:bidi="ar-SA"/>
        </w:rPr>
      </w:pPr>
      <w:r>
        <w:rPr>
          <w:rFonts w:hint="eastAsia" w:ascii="宋体" w:hAnsi="宋体" w:eastAsia="宋体" w:cs="Times New Roman"/>
          <w:kern w:val="2"/>
          <w:sz w:val="44"/>
          <w:szCs w:val="44"/>
          <w:lang w:val="en-US" w:eastAsia="zh-CN" w:bidi="ar-SA"/>
        </w:rPr>
        <w:t>计</w:t>
      </w:r>
    </w:p>
    <w:p>
      <w:pPr>
        <w:jc w:val="center"/>
        <w:rPr>
          <w:rFonts w:hint="eastAsia" w:ascii="宋体" w:hAnsi="宋体" w:eastAsia="宋体" w:cs="Times New Roman"/>
          <w:kern w:val="2"/>
          <w:sz w:val="44"/>
          <w:szCs w:val="44"/>
          <w:lang w:val="en-US" w:eastAsia="zh-CN" w:bidi="ar-SA"/>
        </w:rPr>
      </w:pPr>
      <w:r>
        <w:rPr>
          <w:rFonts w:hint="eastAsia" w:ascii="宋体" w:hAnsi="宋体" w:eastAsia="宋体" w:cs="Times New Roman"/>
          <w:kern w:val="2"/>
          <w:sz w:val="44"/>
          <w:szCs w:val="44"/>
          <w:lang w:val="en-US" w:eastAsia="zh-CN" w:bidi="ar-SA"/>
        </w:rPr>
        <w:t>系</w:t>
      </w:r>
    </w:p>
    <w:p>
      <w:pPr>
        <w:jc w:val="center"/>
        <w:rPr>
          <w:rFonts w:hint="eastAsia" w:ascii="宋体" w:hAnsi="宋体" w:eastAsia="宋体" w:cs="Times New Roman"/>
          <w:kern w:val="2"/>
          <w:sz w:val="44"/>
          <w:szCs w:val="44"/>
          <w:lang w:val="en-US" w:eastAsia="zh-CN" w:bidi="ar-SA"/>
        </w:rPr>
      </w:pPr>
      <w:r>
        <w:rPr>
          <w:rFonts w:hint="eastAsia" w:ascii="宋体" w:hAnsi="宋体" w:eastAsia="宋体" w:cs="Times New Roman"/>
          <w:kern w:val="2"/>
          <w:sz w:val="44"/>
          <w:szCs w:val="44"/>
          <w:lang w:val="en-US" w:eastAsia="zh-CN" w:bidi="ar-SA"/>
        </w:rPr>
        <w:t>统</w:t>
      </w:r>
    </w:p>
    <w:p>
      <w:pPr>
        <w:jc w:val="center"/>
        <w:rPr>
          <w:rFonts w:hint="eastAsia" w:ascii="宋体" w:hAnsi="宋体" w:eastAsia="宋体" w:cs="Times New Roman"/>
          <w:kern w:val="2"/>
          <w:sz w:val="44"/>
          <w:szCs w:val="44"/>
          <w:lang w:val="en-US" w:eastAsia="zh-CN" w:bidi="ar-SA"/>
        </w:rPr>
      </w:pPr>
      <w:r>
        <w:rPr>
          <w:rFonts w:hint="eastAsia" w:ascii="宋体" w:hAnsi="宋体" w:eastAsia="宋体" w:cs="Times New Roman"/>
          <w:kern w:val="2"/>
          <w:sz w:val="44"/>
          <w:szCs w:val="44"/>
          <w:lang w:val="en-US" w:eastAsia="zh-CN" w:bidi="ar-SA"/>
        </w:rPr>
        <w:t>说</w:t>
      </w:r>
    </w:p>
    <w:p>
      <w:pPr>
        <w:jc w:val="center"/>
        <w:rPr>
          <w:rFonts w:hint="eastAsia" w:ascii="宋体" w:hAnsi="宋体" w:eastAsia="宋体" w:cs="Times New Roman"/>
          <w:kern w:val="2"/>
          <w:sz w:val="44"/>
          <w:szCs w:val="44"/>
          <w:lang w:val="en-US" w:eastAsia="zh-CN" w:bidi="ar-SA"/>
        </w:rPr>
      </w:pPr>
      <w:r>
        <w:rPr>
          <w:rFonts w:hint="eastAsia" w:ascii="宋体" w:hAnsi="宋体" w:eastAsia="宋体" w:cs="Times New Roman"/>
          <w:kern w:val="2"/>
          <w:sz w:val="44"/>
          <w:szCs w:val="44"/>
          <w:lang w:val="en-US" w:eastAsia="zh-CN" w:bidi="ar-SA"/>
        </w:rPr>
        <w:t>明</w:t>
      </w:r>
    </w:p>
    <w:p>
      <w:pPr>
        <w:jc w:val="center"/>
        <w:rPr>
          <w:rFonts w:hint="eastAsia" w:ascii="宋体" w:hAnsi="宋体" w:eastAsia="宋体" w:cs="Times New Roman"/>
          <w:kern w:val="2"/>
          <w:sz w:val="36"/>
          <w:szCs w:val="36"/>
          <w:lang w:val="en-US" w:eastAsia="zh-CN" w:bidi="ar-SA"/>
        </w:rPr>
      </w:pPr>
      <w:r>
        <w:rPr>
          <w:rFonts w:hint="eastAsia" w:ascii="宋体" w:hAnsi="宋体" w:eastAsia="宋体" w:cs="Times New Roman"/>
          <w:kern w:val="2"/>
          <w:sz w:val="44"/>
          <w:szCs w:val="44"/>
          <w:lang w:val="en-US" w:eastAsia="zh-CN" w:bidi="ar-SA"/>
        </w:rPr>
        <w:t>书</w:t>
      </w:r>
    </w:p>
    <w:p>
      <w:pPr>
        <w:jc w:val="center"/>
        <w:rPr>
          <w:rFonts w:ascii="宋体" w:hAnsi="宋体" w:eastAsia="宋体" w:cs="Times New Roman"/>
          <w:kern w:val="2"/>
          <w:sz w:val="21"/>
          <w:szCs w:val="22"/>
          <w:lang w:val="en-US" w:eastAsia="zh-CN" w:bidi="ar-SA"/>
        </w:rPr>
      </w:pPr>
    </w:p>
    <w:p>
      <w:pPr>
        <w:jc w:val="center"/>
        <w:rPr>
          <w:rFonts w:ascii="宋体" w:hAnsi="宋体" w:eastAsia="宋体" w:cs="Times New Roman"/>
          <w:kern w:val="2"/>
          <w:sz w:val="21"/>
          <w:szCs w:val="22"/>
          <w:lang w:val="en-US" w:eastAsia="zh-CN" w:bidi="ar-SA"/>
        </w:rPr>
      </w:pPr>
    </w:p>
    <w:p>
      <w:pPr>
        <w:jc w:val="right"/>
        <w:rPr>
          <w:rFonts w:ascii="宋体" w:hAnsi="宋体" w:eastAsia="宋体" w:cs="Times New Roman"/>
          <w:kern w:val="2"/>
          <w:sz w:val="21"/>
          <w:szCs w:val="22"/>
          <w:lang w:val="en-US" w:eastAsia="zh-CN" w:bidi="ar-SA"/>
        </w:rPr>
      </w:pPr>
    </w:p>
    <w:p>
      <w:pPr>
        <w:jc w:val="right"/>
        <w:rPr>
          <w:rFonts w:ascii="宋体" w:hAnsi="宋体" w:eastAsia="宋体" w:cs="Times New Roman"/>
          <w:kern w:val="2"/>
          <w:sz w:val="21"/>
          <w:szCs w:val="22"/>
          <w:lang w:val="en-US" w:eastAsia="zh-CN" w:bidi="ar-SA"/>
        </w:rPr>
      </w:pPr>
    </w:p>
    <w:p>
      <w:pPr>
        <w:jc w:val="right"/>
        <w:rPr>
          <w:rFonts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版本：总版</w:t>
      </w:r>
    </w:p>
    <w:p>
      <w:pPr>
        <w:jc w:val="right"/>
        <w:rPr>
          <w:rFonts w:ascii="宋体" w:hAnsi="宋体" w:eastAsia="宋体" w:cs="Times New Roman"/>
          <w:kern w:val="2"/>
          <w:sz w:val="21"/>
          <w:szCs w:val="22"/>
          <w:lang w:val="en-US" w:eastAsia="zh-CN" w:bidi="ar-SA"/>
        </w:rPr>
      </w:pPr>
    </w:p>
    <w:p>
      <w:pPr>
        <w:jc w:val="right"/>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更新时间：2024年</w:t>
      </w:r>
    </w:p>
    <w:p>
      <w:pPr>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br w:type="page"/>
      </w:r>
    </w:p>
    <w:sdt>
      <w:sdtPr>
        <w:rPr>
          <w:rFonts w:ascii="宋体" w:hAnsi="宋体" w:eastAsia="宋体" w:cs="Times New Roman"/>
          <w:kern w:val="2"/>
          <w:sz w:val="21"/>
          <w:szCs w:val="22"/>
          <w:lang w:val="en-US" w:eastAsia="zh-CN" w:bidi="ar-SA"/>
        </w:rPr>
        <w:id w:val="147477095"/>
        <w15:color w:val="DBDBDB"/>
        <w:docPartObj>
          <w:docPartGallery w:val="Table of Contents"/>
          <w:docPartUnique/>
        </w:docPartObj>
      </w:sdtPr>
      <w:sdtEndPr>
        <w:rPr>
          <w:rFonts w:hint="eastAsia" w:ascii="宋体" w:hAnsi="宋体" w:eastAsia="宋体" w:cs="Times New Roman"/>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bookmarkStart w:id="60" w:name="_GoBack"/>
          <w:bookmarkEnd w:id="60"/>
          <w:r>
            <w:rPr>
              <w:rFonts w:ascii="宋体" w:hAnsi="宋体" w:eastAsia="宋体"/>
              <w:sz w:val="21"/>
            </w:rPr>
            <w:t>目录</w:t>
          </w:r>
        </w:p>
        <w:p>
          <w:pPr>
            <w:pStyle w:val="6"/>
            <w:tabs>
              <w:tab w:val="right" w:leader="dot" w:pos="8306"/>
            </w:tabs>
          </w:pPr>
          <w:r>
            <w:rPr>
              <w:rFonts w:hint="eastAsia" w:ascii="宋体" w:hAnsi="宋体" w:eastAsia="宋体" w:cs="Times New Roman"/>
              <w:kern w:val="2"/>
              <w:sz w:val="21"/>
              <w:szCs w:val="22"/>
              <w:lang w:val="en-US" w:eastAsia="zh-CN" w:bidi="ar-SA"/>
            </w:rPr>
            <w:fldChar w:fldCharType="begin"/>
          </w:r>
          <w:r>
            <w:rPr>
              <w:rFonts w:hint="eastAsia" w:ascii="宋体" w:hAnsi="宋体" w:eastAsia="宋体" w:cs="Times New Roman"/>
              <w:kern w:val="2"/>
              <w:sz w:val="21"/>
              <w:szCs w:val="22"/>
              <w:lang w:val="en-US" w:eastAsia="zh-CN" w:bidi="ar-SA"/>
            </w:rPr>
            <w:instrText xml:space="preserve">TOC \o "1-3" \h \u </w:instrText>
          </w:r>
          <w:r>
            <w:rPr>
              <w:rFonts w:hint="eastAsia" w:ascii="宋体" w:hAnsi="宋体" w:eastAsia="宋体" w:cs="Times New Roman"/>
              <w:kern w:val="2"/>
              <w:sz w:val="21"/>
              <w:szCs w:val="22"/>
              <w:lang w:val="en-US" w:eastAsia="zh-CN" w:bidi="ar-SA"/>
            </w:rPr>
            <w:fldChar w:fldCharType="separate"/>
          </w: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_Toc4699 </w:instrText>
          </w:r>
          <w:r>
            <w:rPr>
              <w:rFonts w:hint="eastAsia" w:ascii="宋体" w:hAnsi="宋体" w:eastAsia="宋体" w:cs="Times New Roman"/>
              <w:kern w:val="2"/>
              <w:szCs w:val="22"/>
              <w:lang w:val="en-US" w:eastAsia="zh-CN" w:bidi="ar-SA"/>
            </w:rPr>
            <w:fldChar w:fldCharType="separate"/>
          </w:r>
          <w:r>
            <w:rPr>
              <w:rFonts w:hint="default" w:ascii="微软雅黑" w:hAnsi="微软雅黑" w:eastAsia="微软雅黑" w:cs="微软雅黑"/>
              <w:lang w:val="en-US" w:eastAsia="zh-CN"/>
            </w:rPr>
            <w:t xml:space="preserve">1. </w:t>
          </w:r>
          <w:r>
            <w:rPr>
              <w:rFonts w:hint="eastAsia" w:ascii="微软雅黑" w:hAnsi="微软雅黑" w:eastAsia="微软雅黑" w:cs="微软雅黑"/>
              <w:lang w:val="en-US" w:eastAsia="zh-CN"/>
            </w:rPr>
            <w:t>登录</w:t>
          </w:r>
          <w:r>
            <w:tab/>
          </w:r>
          <w:r>
            <w:fldChar w:fldCharType="begin"/>
          </w:r>
          <w:r>
            <w:instrText xml:space="preserve"> PAGEREF _Toc4699 \h </w:instrText>
          </w:r>
          <w:r>
            <w:fldChar w:fldCharType="separate"/>
          </w:r>
          <w:r>
            <w:t>4</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_Toc28280 </w:instrText>
          </w:r>
          <w:r>
            <w:rPr>
              <w:rFonts w:hint="eastAsia" w:ascii="宋体" w:hAnsi="宋体" w:eastAsia="宋体" w:cs="Times New Roman"/>
              <w:kern w:val="2"/>
              <w:szCs w:val="22"/>
              <w:lang w:val="en-US" w:eastAsia="zh-CN" w:bidi="ar-SA"/>
            </w:rPr>
            <w:fldChar w:fldCharType="separate"/>
          </w:r>
          <w:r>
            <w:rPr>
              <w:rFonts w:hint="default"/>
              <w:lang w:val="en-US" w:eastAsia="zh-CN"/>
            </w:rPr>
            <w:t xml:space="preserve">1.1. </w:t>
          </w:r>
          <w:r>
            <w:rPr>
              <w:rFonts w:hint="eastAsia"/>
              <w:lang w:val="en-US" w:eastAsia="zh-CN"/>
            </w:rPr>
            <w:t>用户登录</w:t>
          </w:r>
          <w:r>
            <w:tab/>
          </w:r>
          <w:r>
            <w:fldChar w:fldCharType="begin"/>
          </w:r>
          <w:r>
            <w:instrText xml:space="preserve"> PAGEREF _Toc28280 \h </w:instrText>
          </w:r>
          <w:r>
            <w:fldChar w:fldCharType="separate"/>
          </w:r>
          <w:r>
            <w:t>4</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_Toc28101 </w:instrText>
          </w:r>
          <w:r>
            <w:rPr>
              <w:rFonts w:hint="eastAsia" w:ascii="宋体" w:hAnsi="宋体" w:eastAsia="宋体" w:cs="Times New Roman"/>
              <w:kern w:val="2"/>
              <w:szCs w:val="22"/>
              <w:lang w:val="en-US" w:eastAsia="zh-CN" w:bidi="ar-SA"/>
            </w:rPr>
            <w:fldChar w:fldCharType="separate"/>
          </w:r>
          <w:r>
            <w:rPr>
              <w:rFonts w:hint="default"/>
              <w:lang w:val="en-US" w:eastAsia="zh-CN"/>
            </w:rPr>
            <w:t xml:space="preserve">1.2. </w:t>
          </w:r>
          <w:r>
            <w:rPr>
              <w:rFonts w:hint="eastAsia"/>
              <w:lang w:val="en-US" w:eastAsia="zh-CN"/>
            </w:rPr>
            <w:t>用户界面（学生）</w:t>
          </w:r>
          <w:r>
            <w:tab/>
          </w:r>
          <w:r>
            <w:fldChar w:fldCharType="begin"/>
          </w:r>
          <w:r>
            <w:instrText xml:space="preserve"> PAGEREF _Toc28101 \h </w:instrText>
          </w:r>
          <w:r>
            <w:fldChar w:fldCharType="separate"/>
          </w:r>
          <w:r>
            <w:t>5</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_Toc29724 </w:instrText>
          </w:r>
          <w:r>
            <w:rPr>
              <w:rFonts w:hint="eastAsia" w:ascii="宋体" w:hAnsi="宋体" w:eastAsia="宋体" w:cs="Times New Roman"/>
              <w:kern w:val="2"/>
              <w:szCs w:val="22"/>
              <w:lang w:val="en-US" w:eastAsia="zh-CN" w:bidi="ar-SA"/>
            </w:rPr>
            <w:fldChar w:fldCharType="separate"/>
          </w:r>
          <w:r>
            <w:rPr>
              <w:rFonts w:hint="default"/>
              <w:lang w:val="en-US" w:eastAsia="zh-CN"/>
            </w:rPr>
            <w:t xml:space="preserve">1.3. </w:t>
          </w:r>
          <w:r>
            <w:rPr>
              <w:rFonts w:hint="eastAsia"/>
              <w:lang w:val="en-US" w:eastAsia="zh-CN"/>
            </w:rPr>
            <w:t>用户界面（导师）</w:t>
          </w:r>
          <w:r>
            <w:tab/>
          </w:r>
          <w:r>
            <w:fldChar w:fldCharType="begin"/>
          </w:r>
          <w:r>
            <w:instrText xml:space="preserve"> PAGEREF _Toc29724 \h </w:instrText>
          </w:r>
          <w:r>
            <w:fldChar w:fldCharType="separate"/>
          </w:r>
          <w:r>
            <w:t>6</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_Toc22221 </w:instrText>
          </w:r>
          <w:r>
            <w:rPr>
              <w:rFonts w:hint="eastAsia" w:ascii="宋体" w:hAnsi="宋体" w:eastAsia="宋体" w:cs="Times New Roman"/>
              <w:kern w:val="2"/>
              <w:szCs w:val="22"/>
              <w:lang w:val="en-US" w:eastAsia="zh-CN" w:bidi="ar-SA"/>
            </w:rPr>
            <w:fldChar w:fldCharType="separate"/>
          </w:r>
          <w:r>
            <w:rPr>
              <w:rFonts w:hint="default"/>
              <w:lang w:val="en-US" w:eastAsia="zh-CN"/>
            </w:rPr>
            <w:t xml:space="preserve">1.4. </w:t>
          </w:r>
          <w:r>
            <w:rPr>
              <w:rFonts w:hint="eastAsia"/>
              <w:lang w:val="en-US" w:eastAsia="zh-CN"/>
            </w:rPr>
            <w:t>用户界面（学院用户）</w:t>
          </w:r>
          <w:r>
            <w:tab/>
          </w:r>
          <w:r>
            <w:fldChar w:fldCharType="begin"/>
          </w:r>
          <w:r>
            <w:instrText xml:space="preserve"> PAGEREF _Toc22221 \h </w:instrText>
          </w:r>
          <w:r>
            <w:fldChar w:fldCharType="separate"/>
          </w:r>
          <w:r>
            <w:t>7</w:t>
          </w:r>
          <w:r>
            <w:fldChar w:fldCharType="end"/>
          </w:r>
          <w:r>
            <w:rPr>
              <w:rFonts w:hint="eastAsia" w:ascii="宋体" w:hAnsi="宋体" w:eastAsia="宋体" w:cs="Times New Roman"/>
              <w:kern w:val="2"/>
              <w:szCs w:val="22"/>
              <w:lang w:val="en-US" w:eastAsia="zh-CN" w:bidi="ar-SA"/>
            </w:rPr>
            <w:fldChar w:fldCharType="end"/>
          </w:r>
        </w:p>
        <w:p>
          <w:pPr>
            <w:pStyle w:val="6"/>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_Toc1608 </w:instrText>
          </w:r>
          <w:r>
            <w:rPr>
              <w:rFonts w:hint="eastAsia" w:ascii="宋体" w:hAnsi="宋体" w:eastAsia="宋体" w:cs="Times New Roman"/>
              <w:kern w:val="2"/>
              <w:szCs w:val="22"/>
              <w:lang w:val="en-US" w:eastAsia="zh-CN" w:bidi="ar-SA"/>
            </w:rPr>
            <w:fldChar w:fldCharType="separate"/>
          </w:r>
          <w:r>
            <w:rPr>
              <w:rFonts w:hint="default" w:ascii="微软雅黑" w:hAnsi="微软雅黑" w:eastAsia="微软雅黑" w:cs="微软雅黑"/>
              <w:lang w:val="en-US" w:eastAsia="zh-CN"/>
            </w:rPr>
            <w:t xml:space="preserve">2. </w:t>
          </w:r>
          <w:r>
            <w:rPr>
              <w:rFonts w:hint="eastAsia" w:ascii="微软雅黑" w:hAnsi="微软雅黑" w:eastAsia="微软雅黑" w:cs="微软雅黑"/>
              <w:lang w:val="en-US" w:eastAsia="zh-CN"/>
            </w:rPr>
            <w:t>毕设主流程</w:t>
          </w:r>
          <w:r>
            <w:tab/>
          </w:r>
          <w:r>
            <w:fldChar w:fldCharType="begin"/>
          </w:r>
          <w:r>
            <w:instrText xml:space="preserve"> PAGEREF _Toc1608 \h </w:instrText>
          </w:r>
          <w:r>
            <w:fldChar w:fldCharType="separate"/>
          </w:r>
          <w:r>
            <w:t>8</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_Toc1825 </w:instrText>
          </w:r>
          <w:r>
            <w:rPr>
              <w:rFonts w:hint="eastAsia" w:ascii="宋体" w:hAnsi="宋体" w:eastAsia="宋体" w:cs="Times New Roman"/>
              <w:kern w:val="2"/>
              <w:szCs w:val="22"/>
              <w:lang w:val="en-US" w:eastAsia="zh-CN" w:bidi="ar-SA"/>
            </w:rPr>
            <w:fldChar w:fldCharType="separate"/>
          </w:r>
          <w:r>
            <w:rPr>
              <w:rFonts w:hint="default"/>
              <w:lang w:val="en-US" w:eastAsia="zh-CN"/>
            </w:rPr>
            <w:t xml:space="preserve">2.1. </w:t>
          </w:r>
          <w:r>
            <w:rPr>
              <w:rFonts w:hint="eastAsia"/>
              <w:lang w:val="en-US" w:eastAsia="zh-CN"/>
            </w:rPr>
            <w:t>导师课题列表</w:t>
          </w:r>
          <w:r>
            <w:tab/>
          </w:r>
          <w:r>
            <w:fldChar w:fldCharType="begin"/>
          </w:r>
          <w:r>
            <w:instrText xml:space="preserve"> PAGEREF _Toc1825 \h </w:instrText>
          </w:r>
          <w:r>
            <w:fldChar w:fldCharType="separate"/>
          </w:r>
          <w:r>
            <w:t>8</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_Toc21736 </w:instrText>
          </w:r>
          <w:r>
            <w:rPr>
              <w:rFonts w:hint="eastAsia" w:ascii="宋体" w:hAnsi="宋体" w:eastAsia="宋体" w:cs="Times New Roman"/>
              <w:kern w:val="2"/>
              <w:szCs w:val="22"/>
              <w:lang w:val="en-US" w:eastAsia="zh-CN" w:bidi="ar-SA"/>
            </w:rPr>
            <w:fldChar w:fldCharType="separate"/>
          </w:r>
          <w:r>
            <w:rPr>
              <w:rFonts w:hint="default"/>
              <w:lang w:val="en-US" w:eastAsia="zh-CN"/>
            </w:rPr>
            <w:t xml:space="preserve">2.2. </w:t>
          </w:r>
          <w:r>
            <w:rPr>
              <w:rFonts w:hint="eastAsia"/>
              <w:lang w:val="en-US" w:eastAsia="zh-CN"/>
            </w:rPr>
            <w:t>导师下达任务书</w:t>
          </w:r>
          <w:r>
            <w:tab/>
          </w:r>
          <w:r>
            <w:fldChar w:fldCharType="begin"/>
          </w:r>
          <w:r>
            <w:instrText xml:space="preserve"> PAGEREF _Toc21736 \h </w:instrText>
          </w:r>
          <w:r>
            <w:fldChar w:fldCharType="separate"/>
          </w:r>
          <w:r>
            <w:t>8</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_Toc16396 </w:instrText>
          </w:r>
          <w:r>
            <w:rPr>
              <w:rFonts w:hint="eastAsia" w:ascii="宋体" w:hAnsi="宋体" w:eastAsia="宋体" w:cs="Times New Roman"/>
              <w:kern w:val="2"/>
              <w:szCs w:val="22"/>
              <w:lang w:val="en-US" w:eastAsia="zh-CN" w:bidi="ar-SA"/>
            </w:rPr>
            <w:fldChar w:fldCharType="separate"/>
          </w:r>
          <w:r>
            <w:rPr>
              <w:rFonts w:hint="default"/>
              <w:lang w:val="en-US" w:eastAsia="zh-CN"/>
            </w:rPr>
            <w:t xml:space="preserve">2.3. </w:t>
          </w:r>
          <w:r>
            <w:rPr>
              <w:rFonts w:hint="eastAsia"/>
              <w:lang w:val="en-US" w:eastAsia="zh-CN"/>
            </w:rPr>
            <w:t>学生课题申报</w:t>
          </w:r>
          <w:r>
            <w:tab/>
          </w:r>
          <w:r>
            <w:fldChar w:fldCharType="begin"/>
          </w:r>
          <w:r>
            <w:instrText xml:space="preserve"> PAGEREF _Toc16396 \h </w:instrText>
          </w:r>
          <w:r>
            <w:fldChar w:fldCharType="separate"/>
          </w:r>
          <w:r>
            <w:t>9</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_Toc28902 </w:instrText>
          </w:r>
          <w:r>
            <w:rPr>
              <w:rFonts w:hint="eastAsia" w:ascii="宋体" w:hAnsi="宋体" w:eastAsia="宋体" w:cs="Times New Roman"/>
              <w:kern w:val="2"/>
              <w:szCs w:val="22"/>
              <w:lang w:val="en-US" w:eastAsia="zh-CN" w:bidi="ar-SA"/>
            </w:rPr>
            <w:fldChar w:fldCharType="separate"/>
          </w:r>
          <w:r>
            <w:rPr>
              <w:rFonts w:hint="default"/>
              <w:lang w:val="en-US" w:eastAsia="zh-CN"/>
            </w:rPr>
            <w:t xml:space="preserve">2.4. </w:t>
          </w:r>
          <w:r>
            <w:rPr>
              <w:rFonts w:hint="eastAsia"/>
              <w:lang w:val="en-US" w:eastAsia="zh-CN"/>
            </w:rPr>
            <w:t>发起开题报告</w:t>
          </w:r>
          <w:r>
            <w:tab/>
          </w:r>
          <w:r>
            <w:fldChar w:fldCharType="begin"/>
          </w:r>
          <w:r>
            <w:instrText xml:space="preserve"> PAGEREF _Toc28902 \h </w:instrText>
          </w:r>
          <w:r>
            <w:fldChar w:fldCharType="separate"/>
          </w:r>
          <w:r>
            <w:t>10</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_Toc30834 </w:instrText>
          </w:r>
          <w:r>
            <w:rPr>
              <w:rFonts w:hint="eastAsia" w:ascii="宋体" w:hAnsi="宋体" w:eastAsia="宋体" w:cs="Times New Roman"/>
              <w:kern w:val="2"/>
              <w:szCs w:val="22"/>
              <w:lang w:val="en-US" w:eastAsia="zh-CN" w:bidi="ar-SA"/>
            </w:rPr>
            <w:fldChar w:fldCharType="separate"/>
          </w:r>
          <w:r>
            <w:rPr>
              <w:rFonts w:hint="eastAsia"/>
              <w:lang w:val="en-US" w:eastAsia="zh-CN"/>
            </w:rPr>
            <w:t>2.5第一阶段检查</w:t>
          </w:r>
          <w:r>
            <w:tab/>
          </w:r>
          <w:r>
            <w:fldChar w:fldCharType="begin"/>
          </w:r>
          <w:r>
            <w:instrText xml:space="preserve"> PAGEREF _Toc30834 \h </w:instrText>
          </w:r>
          <w:r>
            <w:fldChar w:fldCharType="separate"/>
          </w:r>
          <w:r>
            <w:t>10</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_Toc177 </w:instrText>
          </w:r>
          <w:r>
            <w:rPr>
              <w:rFonts w:hint="eastAsia" w:ascii="宋体" w:hAnsi="宋体" w:eastAsia="宋体" w:cs="Times New Roman"/>
              <w:kern w:val="2"/>
              <w:szCs w:val="22"/>
              <w:lang w:val="en-US" w:eastAsia="zh-CN" w:bidi="ar-SA"/>
            </w:rPr>
            <w:fldChar w:fldCharType="separate"/>
          </w:r>
          <w:r>
            <w:rPr>
              <w:rFonts w:hint="eastAsia"/>
              <w:lang w:val="en-US" w:eastAsia="zh-CN"/>
            </w:rPr>
            <w:t>2.6中期检查报告发起</w:t>
          </w:r>
          <w:r>
            <w:tab/>
          </w:r>
          <w:r>
            <w:fldChar w:fldCharType="begin"/>
          </w:r>
          <w:r>
            <w:instrText xml:space="preserve"> PAGEREF _Toc177 \h </w:instrText>
          </w:r>
          <w:r>
            <w:fldChar w:fldCharType="separate"/>
          </w:r>
          <w:r>
            <w:t>11</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_Toc955 </w:instrText>
          </w:r>
          <w:r>
            <w:rPr>
              <w:rFonts w:hint="eastAsia" w:ascii="宋体" w:hAnsi="宋体" w:eastAsia="宋体" w:cs="Times New Roman"/>
              <w:kern w:val="2"/>
              <w:szCs w:val="22"/>
              <w:lang w:val="en-US" w:eastAsia="zh-CN" w:bidi="ar-SA"/>
            </w:rPr>
            <w:fldChar w:fldCharType="separate"/>
          </w:r>
          <w:r>
            <w:rPr>
              <w:rFonts w:hint="eastAsia"/>
              <w:lang w:val="en-US" w:eastAsia="zh-CN"/>
            </w:rPr>
            <w:t>2.7论文定稿发起</w:t>
          </w:r>
          <w:r>
            <w:tab/>
          </w:r>
          <w:r>
            <w:fldChar w:fldCharType="begin"/>
          </w:r>
          <w:r>
            <w:instrText xml:space="preserve"> PAGEREF _Toc955 \h </w:instrText>
          </w:r>
          <w:r>
            <w:fldChar w:fldCharType="separate"/>
          </w:r>
          <w:r>
            <w:t>12</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_Toc32250 </w:instrText>
          </w:r>
          <w:r>
            <w:rPr>
              <w:rFonts w:hint="eastAsia" w:ascii="宋体" w:hAnsi="宋体" w:eastAsia="宋体" w:cs="Times New Roman"/>
              <w:kern w:val="2"/>
              <w:szCs w:val="22"/>
              <w:lang w:val="en-US" w:eastAsia="zh-CN" w:bidi="ar-SA"/>
            </w:rPr>
            <w:fldChar w:fldCharType="separate"/>
          </w:r>
          <w:r>
            <w:rPr>
              <w:rFonts w:hint="eastAsia"/>
              <w:lang w:val="en-US" w:eastAsia="zh-CN"/>
            </w:rPr>
            <w:t>2.8论文终稿-指导老师审批</w:t>
          </w:r>
          <w:r>
            <w:tab/>
          </w:r>
          <w:r>
            <w:fldChar w:fldCharType="begin"/>
          </w:r>
          <w:r>
            <w:instrText xml:space="preserve"> PAGEREF _Toc32250 \h </w:instrText>
          </w:r>
          <w:r>
            <w:fldChar w:fldCharType="separate"/>
          </w:r>
          <w:r>
            <w:t>12</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_Toc16659 </w:instrText>
          </w:r>
          <w:r>
            <w:rPr>
              <w:rFonts w:hint="eastAsia" w:ascii="宋体" w:hAnsi="宋体" w:eastAsia="宋体" w:cs="Times New Roman"/>
              <w:kern w:val="2"/>
              <w:szCs w:val="22"/>
              <w:lang w:val="en-US" w:eastAsia="zh-CN" w:bidi="ar-SA"/>
            </w:rPr>
            <w:fldChar w:fldCharType="separate"/>
          </w:r>
          <w:r>
            <w:rPr>
              <w:rFonts w:hint="eastAsia"/>
              <w:lang w:val="en-US" w:eastAsia="zh-CN"/>
            </w:rPr>
            <w:t>2.9论文答辩发起</w:t>
          </w:r>
          <w:r>
            <w:tab/>
          </w:r>
          <w:r>
            <w:fldChar w:fldCharType="begin"/>
          </w:r>
          <w:r>
            <w:instrText xml:space="preserve"> PAGEREF _Toc16659 \h </w:instrText>
          </w:r>
          <w:r>
            <w:fldChar w:fldCharType="separate"/>
          </w:r>
          <w:r>
            <w:t>13</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_Toc28282 </w:instrText>
          </w:r>
          <w:r>
            <w:rPr>
              <w:rFonts w:hint="eastAsia" w:ascii="宋体" w:hAnsi="宋体" w:eastAsia="宋体" w:cs="Times New Roman"/>
              <w:kern w:val="2"/>
              <w:szCs w:val="22"/>
              <w:lang w:val="en-US" w:eastAsia="zh-CN" w:bidi="ar-SA"/>
            </w:rPr>
            <w:fldChar w:fldCharType="separate"/>
          </w:r>
          <w:r>
            <w:rPr>
              <w:rFonts w:hint="eastAsia"/>
              <w:lang w:val="en-US" w:eastAsia="zh-CN"/>
            </w:rPr>
            <w:t>2.10论文归档发起</w:t>
          </w:r>
          <w:r>
            <w:tab/>
          </w:r>
          <w:r>
            <w:fldChar w:fldCharType="begin"/>
          </w:r>
          <w:r>
            <w:instrText xml:space="preserve"> PAGEREF _Toc28282 \h </w:instrText>
          </w:r>
          <w:r>
            <w:fldChar w:fldCharType="separate"/>
          </w:r>
          <w:r>
            <w:t>14</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_Toc7588 </w:instrText>
          </w:r>
          <w:r>
            <w:rPr>
              <w:rFonts w:hint="eastAsia" w:ascii="宋体" w:hAnsi="宋体" w:eastAsia="宋体" w:cs="Times New Roman"/>
              <w:kern w:val="2"/>
              <w:szCs w:val="22"/>
              <w:lang w:val="en-US" w:eastAsia="zh-CN" w:bidi="ar-SA"/>
            </w:rPr>
            <w:fldChar w:fldCharType="separate"/>
          </w:r>
          <w:r>
            <w:rPr>
              <w:rFonts w:hint="eastAsia"/>
              <w:lang w:val="en-US" w:eastAsia="zh-CN"/>
            </w:rPr>
            <w:t>2.11二次论文答辩发起</w:t>
          </w:r>
          <w:r>
            <w:tab/>
          </w:r>
          <w:r>
            <w:fldChar w:fldCharType="begin"/>
          </w:r>
          <w:r>
            <w:instrText xml:space="preserve"> PAGEREF _Toc7588 \h </w:instrText>
          </w:r>
          <w:r>
            <w:fldChar w:fldCharType="separate"/>
          </w:r>
          <w:r>
            <w:t>14</w:t>
          </w:r>
          <w:r>
            <w:fldChar w:fldCharType="end"/>
          </w:r>
          <w:r>
            <w:rPr>
              <w:rFonts w:hint="eastAsia" w:ascii="宋体" w:hAnsi="宋体" w:eastAsia="宋体" w:cs="Times New Roman"/>
              <w:kern w:val="2"/>
              <w:szCs w:val="22"/>
              <w:lang w:val="en-US" w:eastAsia="zh-CN" w:bidi="ar-SA"/>
            </w:rPr>
            <w:fldChar w:fldCharType="end"/>
          </w:r>
        </w:p>
        <w:p>
          <w:pPr>
            <w:pStyle w:val="6"/>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_Toc22454 </w:instrText>
          </w:r>
          <w:r>
            <w:rPr>
              <w:rFonts w:hint="eastAsia" w:ascii="宋体" w:hAnsi="宋体" w:eastAsia="宋体" w:cs="Times New Roman"/>
              <w:kern w:val="2"/>
              <w:szCs w:val="22"/>
              <w:lang w:val="en-US" w:eastAsia="zh-CN" w:bidi="ar-SA"/>
            </w:rPr>
            <w:fldChar w:fldCharType="separate"/>
          </w:r>
          <w:r>
            <w:rPr>
              <w:rFonts w:hint="eastAsia"/>
              <w:lang w:val="en-US" w:eastAsia="zh-CN"/>
            </w:rPr>
            <w:t>3.答辩安排</w:t>
          </w:r>
          <w:r>
            <w:tab/>
          </w:r>
          <w:r>
            <w:fldChar w:fldCharType="begin"/>
          </w:r>
          <w:r>
            <w:instrText xml:space="preserve"> PAGEREF _Toc22454 \h </w:instrText>
          </w:r>
          <w:r>
            <w:fldChar w:fldCharType="separate"/>
          </w:r>
          <w:r>
            <w:t>15</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_Toc18877 </w:instrText>
          </w:r>
          <w:r>
            <w:rPr>
              <w:rFonts w:hint="eastAsia" w:ascii="宋体" w:hAnsi="宋体" w:eastAsia="宋体" w:cs="Times New Roman"/>
              <w:kern w:val="2"/>
              <w:szCs w:val="22"/>
              <w:lang w:val="en-US" w:eastAsia="zh-CN" w:bidi="ar-SA"/>
            </w:rPr>
            <w:fldChar w:fldCharType="separate"/>
          </w:r>
          <w:r>
            <w:rPr>
              <w:rFonts w:hint="eastAsia"/>
              <w:lang w:val="en-US" w:eastAsia="zh-CN"/>
            </w:rPr>
            <w:t>3.1开题报告安排表</w:t>
          </w:r>
          <w:r>
            <w:tab/>
          </w:r>
          <w:r>
            <w:fldChar w:fldCharType="begin"/>
          </w:r>
          <w:r>
            <w:instrText xml:space="preserve"> PAGEREF _Toc18877 \h </w:instrText>
          </w:r>
          <w:r>
            <w:fldChar w:fldCharType="separate"/>
          </w:r>
          <w:r>
            <w:t>15</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_Toc28193 </w:instrText>
          </w:r>
          <w:r>
            <w:rPr>
              <w:rFonts w:hint="eastAsia" w:ascii="宋体" w:hAnsi="宋体" w:eastAsia="宋体" w:cs="Times New Roman"/>
              <w:kern w:val="2"/>
              <w:szCs w:val="22"/>
              <w:lang w:val="en-US" w:eastAsia="zh-CN" w:bidi="ar-SA"/>
            </w:rPr>
            <w:fldChar w:fldCharType="separate"/>
          </w:r>
          <w:r>
            <w:rPr>
              <w:rFonts w:hint="eastAsia"/>
              <w:lang w:val="en-US" w:eastAsia="zh-CN"/>
            </w:rPr>
            <w:t>3.2中期检查报告安排表</w:t>
          </w:r>
          <w:r>
            <w:tab/>
          </w:r>
          <w:r>
            <w:fldChar w:fldCharType="begin"/>
          </w:r>
          <w:r>
            <w:instrText xml:space="preserve"> PAGEREF _Toc28193 \h </w:instrText>
          </w:r>
          <w:r>
            <w:fldChar w:fldCharType="separate"/>
          </w:r>
          <w:r>
            <w:t>16</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_Toc16380 </w:instrText>
          </w:r>
          <w:r>
            <w:rPr>
              <w:rFonts w:hint="eastAsia" w:ascii="宋体" w:hAnsi="宋体" w:eastAsia="宋体" w:cs="Times New Roman"/>
              <w:kern w:val="2"/>
              <w:szCs w:val="22"/>
              <w:lang w:val="en-US" w:eastAsia="zh-CN" w:bidi="ar-SA"/>
            </w:rPr>
            <w:fldChar w:fldCharType="separate"/>
          </w:r>
          <w:r>
            <w:rPr>
              <w:rFonts w:hint="eastAsia"/>
              <w:lang w:val="en-US" w:eastAsia="zh-CN"/>
            </w:rPr>
            <w:t>3.3答辩安排表</w:t>
          </w:r>
          <w:r>
            <w:tab/>
          </w:r>
          <w:r>
            <w:fldChar w:fldCharType="begin"/>
          </w:r>
          <w:r>
            <w:instrText xml:space="preserve"> PAGEREF _Toc16380 \h </w:instrText>
          </w:r>
          <w:r>
            <w:fldChar w:fldCharType="separate"/>
          </w:r>
          <w:r>
            <w:t>16</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_Toc16905 </w:instrText>
          </w:r>
          <w:r>
            <w:rPr>
              <w:rFonts w:hint="eastAsia" w:ascii="宋体" w:hAnsi="宋体" w:eastAsia="宋体" w:cs="Times New Roman"/>
              <w:kern w:val="2"/>
              <w:szCs w:val="22"/>
              <w:lang w:val="en-US" w:eastAsia="zh-CN" w:bidi="ar-SA"/>
            </w:rPr>
            <w:fldChar w:fldCharType="separate"/>
          </w:r>
          <w:r>
            <w:rPr>
              <w:rFonts w:hint="eastAsia"/>
              <w:lang w:val="en-US" w:eastAsia="zh-CN"/>
            </w:rPr>
            <w:t>3.4二次答辩安排表</w:t>
          </w:r>
          <w:r>
            <w:tab/>
          </w:r>
          <w:r>
            <w:fldChar w:fldCharType="begin"/>
          </w:r>
          <w:r>
            <w:instrText xml:space="preserve"> PAGEREF _Toc16905 \h </w:instrText>
          </w:r>
          <w:r>
            <w:fldChar w:fldCharType="separate"/>
          </w:r>
          <w:r>
            <w:t>17</w:t>
          </w:r>
          <w:r>
            <w:fldChar w:fldCharType="end"/>
          </w:r>
          <w:r>
            <w:rPr>
              <w:rFonts w:hint="eastAsia" w:ascii="宋体" w:hAnsi="宋体" w:eastAsia="宋体" w:cs="Times New Roman"/>
              <w:kern w:val="2"/>
              <w:szCs w:val="22"/>
              <w:lang w:val="en-US" w:eastAsia="zh-CN" w:bidi="ar-SA"/>
            </w:rPr>
            <w:fldChar w:fldCharType="end"/>
          </w:r>
        </w:p>
        <w:p>
          <w:pPr>
            <w:pStyle w:val="6"/>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_Toc30451 </w:instrText>
          </w:r>
          <w:r>
            <w:rPr>
              <w:rFonts w:hint="eastAsia" w:ascii="宋体" w:hAnsi="宋体" w:eastAsia="宋体" w:cs="Times New Roman"/>
              <w:kern w:val="2"/>
              <w:szCs w:val="22"/>
              <w:lang w:val="en-US" w:eastAsia="zh-CN" w:bidi="ar-SA"/>
            </w:rPr>
            <w:fldChar w:fldCharType="separate"/>
          </w:r>
          <w:r>
            <w:rPr>
              <w:rFonts w:hint="eastAsia"/>
              <w:lang w:val="en-US" w:eastAsia="zh-CN"/>
            </w:rPr>
            <w:t>4.信息变更</w:t>
          </w:r>
          <w:r>
            <w:tab/>
          </w:r>
          <w:r>
            <w:fldChar w:fldCharType="begin"/>
          </w:r>
          <w:r>
            <w:instrText xml:space="preserve"> PAGEREF _Toc30451 \h </w:instrText>
          </w:r>
          <w:r>
            <w:fldChar w:fldCharType="separate"/>
          </w:r>
          <w:r>
            <w:t>18</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_Toc308 </w:instrText>
          </w:r>
          <w:r>
            <w:rPr>
              <w:rFonts w:hint="eastAsia" w:ascii="宋体" w:hAnsi="宋体" w:eastAsia="宋体" w:cs="Times New Roman"/>
              <w:kern w:val="2"/>
              <w:szCs w:val="22"/>
              <w:lang w:val="en-US" w:eastAsia="zh-CN" w:bidi="ar-SA"/>
            </w:rPr>
            <w:fldChar w:fldCharType="separate"/>
          </w:r>
          <w:r>
            <w:rPr>
              <w:rFonts w:hint="eastAsia"/>
              <w:lang w:val="en-US" w:eastAsia="zh-CN"/>
            </w:rPr>
            <w:t>4.1指导老师变更</w:t>
          </w:r>
          <w:r>
            <w:tab/>
          </w:r>
          <w:r>
            <w:fldChar w:fldCharType="begin"/>
          </w:r>
          <w:r>
            <w:instrText xml:space="preserve"> PAGEREF _Toc308 \h </w:instrText>
          </w:r>
          <w:r>
            <w:fldChar w:fldCharType="separate"/>
          </w:r>
          <w:r>
            <w:t>18</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_Toc6376 </w:instrText>
          </w:r>
          <w:r>
            <w:rPr>
              <w:rFonts w:hint="eastAsia" w:ascii="宋体" w:hAnsi="宋体" w:eastAsia="宋体" w:cs="Times New Roman"/>
              <w:kern w:val="2"/>
              <w:szCs w:val="22"/>
              <w:lang w:val="en-US" w:eastAsia="zh-CN" w:bidi="ar-SA"/>
            </w:rPr>
            <w:fldChar w:fldCharType="separate"/>
          </w:r>
          <w:r>
            <w:rPr>
              <w:rFonts w:hint="eastAsia"/>
              <w:lang w:val="en-US" w:eastAsia="zh-CN"/>
            </w:rPr>
            <w:t>4.2论文/设计题目修改(指导老师)</w:t>
          </w:r>
          <w:r>
            <w:tab/>
          </w:r>
          <w:r>
            <w:fldChar w:fldCharType="begin"/>
          </w:r>
          <w:r>
            <w:instrText xml:space="preserve"> PAGEREF _Toc6376 \h </w:instrText>
          </w:r>
          <w:r>
            <w:fldChar w:fldCharType="separate"/>
          </w:r>
          <w:r>
            <w:t>18</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_Toc23062 </w:instrText>
          </w:r>
          <w:r>
            <w:rPr>
              <w:rFonts w:hint="eastAsia" w:ascii="宋体" w:hAnsi="宋体" w:eastAsia="宋体" w:cs="Times New Roman"/>
              <w:kern w:val="2"/>
              <w:szCs w:val="22"/>
              <w:lang w:val="en-US" w:eastAsia="zh-CN" w:bidi="ar-SA"/>
            </w:rPr>
            <w:fldChar w:fldCharType="separate"/>
          </w:r>
          <w:r>
            <w:rPr>
              <w:rFonts w:hint="eastAsia"/>
              <w:lang w:val="en-US" w:eastAsia="zh-CN"/>
            </w:rPr>
            <w:t>4.3论文/设计题目修改(学生)</w:t>
          </w:r>
          <w:r>
            <w:tab/>
          </w:r>
          <w:r>
            <w:fldChar w:fldCharType="begin"/>
          </w:r>
          <w:r>
            <w:instrText xml:space="preserve"> PAGEREF _Toc23062 \h </w:instrText>
          </w:r>
          <w:r>
            <w:fldChar w:fldCharType="separate"/>
          </w:r>
          <w:r>
            <w:t>19</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_Toc15005 </w:instrText>
          </w:r>
          <w:r>
            <w:rPr>
              <w:rFonts w:hint="eastAsia" w:ascii="宋体" w:hAnsi="宋体" w:eastAsia="宋体" w:cs="Times New Roman"/>
              <w:kern w:val="2"/>
              <w:szCs w:val="22"/>
              <w:lang w:val="en-US" w:eastAsia="zh-CN" w:bidi="ar-SA"/>
            </w:rPr>
            <w:fldChar w:fldCharType="separate"/>
          </w:r>
          <w:r>
            <w:rPr>
              <w:rFonts w:hint="eastAsia"/>
              <w:lang w:val="en-US" w:eastAsia="zh-CN"/>
            </w:rPr>
            <w:t>4.4修改开题报告信息</w:t>
          </w:r>
          <w:r>
            <w:tab/>
          </w:r>
          <w:r>
            <w:fldChar w:fldCharType="begin"/>
          </w:r>
          <w:r>
            <w:instrText xml:space="preserve"> PAGEREF _Toc15005 \h </w:instrText>
          </w:r>
          <w:r>
            <w:fldChar w:fldCharType="separate"/>
          </w:r>
          <w:r>
            <w:t>20</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_Toc13830 </w:instrText>
          </w:r>
          <w:r>
            <w:rPr>
              <w:rFonts w:hint="eastAsia" w:ascii="宋体" w:hAnsi="宋体" w:eastAsia="宋体" w:cs="Times New Roman"/>
              <w:kern w:val="2"/>
              <w:szCs w:val="22"/>
              <w:lang w:val="en-US" w:eastAsia="zh-CN" w:bidi="ar-SA"/>
            </w:rPr>
            <w:fldChar w:fldCharType="separate"/>
          </w:r>
          <w:r>
            <w:rPr>
              <w:rFonts w:hint="eastAsia"/>
              <w:lang w:val="en-US" w:eastAsia="zh-CN"/>
            </w:rPr>
            <w:t>4.5中期检查修改信息</w:t>
          </w:r>
          <w:r>
            <w:tab/>
          </w:r>
          <w:r>
            <w:fldChar w:fldCharType="begin"/>
          </w:r>
          <w:r>
            <w:instrText xml:space="preserve"> PAGEREF _Toc13830 \h </w:instrText>
          </w:r>
          <w:r>
            <w:fldChar w:fldCharType="separate"/>
          </w:r>
          <w:r>
            <w:t>20</w:t>
          </w:r>
          <w:r>
            <w:fldChar w:fldCharType="end"/>
          </w:r>
          <w:r>
            <w:rPr>
              <w:rFonts w:hint="eastAsia" w:ascii="宋体" w:hAnsi="宋体" w:eastAsia="宋体" w:cs="Times New Roman"/>
              <w:kern w:val="2"/>
              <w:szCs w:val="22"/>
              <w:lang w:val="en-US" w:eastAsia="zh-CN" w:bidi="ar-SA"/>
            </w:rPr>
            <w:fldChar w:fldCharType="end"/>
          </w:r>
        </w:p>
        <w:p>
          <w:pPr>
            <w:pStyle w:val="6"/>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_Toc4416 </w:instrText>
          </w:r>
          <w:r>
            <w:rPr>
              <w:rFonts w:hint="eastAsia" w:ascii="宋体" w:hAnsi="宋体" w:eastAsia="宋体" w:cs="Times New Roman"/>
              <w:kern w:val="2"/>
              <w:szCs w:val="22"/>
              <w:lang w:val="en-US" w:eastAsia="zh-CN" w:bidi="ar-SA"/>
            </w:rPr>
            <w:fldChar w:fldCharType="separate"/>
          </w:r>
          <w:r>
            <w:rPr>
              <w:rFonts w:hint="eastAsia"/>
              <w:lang w:val="en-US" w:eastAsia="zh-CN"/>
            </w:rPr>
            <w:t>5.督导巡查</w:t>
          </w:r>
          <w:r>
            <w:tab/>
          </w:r>
          <w:r>
            <w:fldChar w:fldCharType="begin"/>
          </w:r>
          <w:r>
            <w:instrText xml:space="preserve"> PAGEREF _Toc4416 \h </w:instrText>
          </w:r>
          <w:r>
            <w:fldChar w:fldCharType="separate"/>
          </w:r>
          <w:r>
            <w:t>21</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_Toc27108 </w:instrText>
          </w:r>
          <w:r>
            <w:rPr>
              <w:rFonts w:hint="eastAsia" w:ascii="宋体" w:hAnsi="宋体" w:eastAsia="宋体" w:cs="Times New Roman"/>
              <w:kern w:val="2"/>
              <w:szCs w:val="22"/>
              <w:lang w:val="en-US" w:eastAsia="zh-CN" w:bidi="ar-SA"/>
            </w:rPr>
            <w:fldChar w:fldCharType="separate"/>
          </w:r>
          <w:r>
            <w:rPr>
              <w:rFonts w:hint="eastAsia"/>
              <w:lang w:val="en-US" w:eastAsia="zh-CN"/>
            </w:rPr>
            <w:t>5.1中期检查意见发起</w:t>
          </w:r>
          <w:r>
            <w:tab/>
          </w:r>
          <w:r>
            <w:fldChar w:fldCharType="begin"/>
          </w:r>
          <w:r>
            <w:instrText xml:space="preserve"> PAGEREF _Toc27108 \h </w:instrText>
          </w:r>
          <w:r>
            <w:fldChar w:fldCharType="separate"/>
          </w:r>
          <w:r>
            <w:t>21</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_Toc26867 </w:instrText>
          </w:r>
          <w:r>
            <w:rPr>
              <w:rFonts w:hint="eastAsia" w:ascii="宋体" w:hAnsi="宋体" w:eastAsia="宋体" w:cs="Times New Roman"/>
              <w:kern w:val="2"/>
              <w:szCs w:val="22"/>
              <w:lang w:val="en-US" w:eastAsia="zh-CN" w:bidi="ar-SA"/>
            </w:rPr>
            <w:fldChar w:fldCharType="separate"/>
          </w:r>
          <w:r>
            <w:rPr>
              <w:rFonts w:hint="eastAsia"/>
              <w:lang w:val="en-US" w:eastAsia="zh-CN"/>
            </w:rPr>
            <w:t>5.2答辩巡查意见发起</w:t>
          </w:r>
          <w:r>
            <w:tab/>
          </w:r>
          <w:r>
            <w:fldChar w:fldCharType="begin"/>
          </w:r>
          <w:r>
            <w:instrText xml:space="preserve"> PAGEREF _Toc26867 \h </w:instrText>
          </w:r>
          <w:r>
            <w:fldChar w:fldCharType="separate"/>
          </w:r>
          <w:r>
            <w:t>22</w:t>
          </w:r>
          <w:r>
            <w:fldChar w:fldCharType="end"/>
          </w:r>
          <w:r>
            <w:rPr>
              <w:rFonts w:hint="eastAsia" w:ascii="宋体" w:hAnsi="宋体" w:eastAsia="宋体" w:cs="Times New Roman"/>
              <w:kern w:val="2"/>
              <w:szCs w:val="22"/>
              <w:lang w:val="en-US" w:eastAsia="zh-CN" w:bidi="ar-SA"/>
            </w:rPr>
            <w:fldChar w:fldCharType="end"/>
          </w:r>
        </w:p>
        <w:p>
          <w:pPr>
            <w:pStyle w:val="6"/>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_Toc14594 </w:instrText>
          </w:r>
          <w:r>
            <w:rPr>
              <w:rFonts w:hint="eastAsia" w:ascii="宋体" w:hAnsi="宋体" w:eastAsia="宋体" w:cs="Times New Roman"/>
              <w:kern w:val="2"/>
              <w:szCs w:val="22"/>
              <w:lang w:val="en-US" w:eastAsia="zh-CN" w:bidi="ar-SA"/>
            </w:rPr>
            <w:fldChar w:fldCharType="separate"/>
          </w:r>
          <w:r>
            <w:rPr>
              <w:rFonts w:hint="eastAsia"/>
              <w:lang w:val="en-US" w:eastAsia="zh-CN"/>
            </w:rPr>
            <w:t>6.论文查重</w:t>
          </w:r>
          <w:r>
            <w:tab/>
          </w:r>
          <w:r>
            <w:fldChar w:fldCharType="begin"/>
          </w:r>
          <w:r>
            <w:instrText xml:space="preserve"> PAGEREF _Toc14594 \h </w:instrText>
          </w:r>
          <w:r>
            <w:fldChar w:fldCharType="separate"/>
          </w:r>
          <w:r>
            <w:t>22</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_Toc26770 </w:instrText>
          </w:r>
          <w:r>
            <w:rPr>
              <w:rFonts w:hint="eastAsia" w:ascii="宋体" w:hAnsi="宋体" w:eastAsia="宋体" w:cs="Times New Roman"/>
              <w:kern w:val="2"/>
              <w:szCs w:val="22"/>
              <w:lang w:val="en-US" w:eastAsia="zh-CN" w:bidi="ar-SA"/>
            </w:rPr>
            <w:fldChar w:fldCharType="separate"/>
          </w:r>
          <w:r>
            <w:rPr>
              <w:rFonts w:hint="eastAsia"/>
              <w:lang w:val="en-US" w:eastAsia="zh-CN"/>
            </w:rPr>
            <w:t>6.1论文查重</w:t>
          </w:r>
          <w:r>
            <w:tab/>
          </w:r>
          <w:r>
            <w:fldChar w:fldCharType="begin"/>
          </w:r>
          <w:r>
            <w:instrText xml:space="preserve"> PAGEREF _Toc26770 \h </w:instrText>
          </w:r>
          <w:r>
            <w:fldChar w:fldCharType="separate"/>
          </w:r>
          <w:r>
            <w:t>22</w:t>
          </w:r>
          <w:r>
            <w:fldChar w:fldCharType="end"/>
          </w:r>
          <w:r>
            <w:rPr>
              <w:rFonts w:hint="eastAsia" w:ascii="宋体" w:hAnsi="宋体" w:eastAsia="宋体" w:cs="Times New Roman"/>
              <w:kern w:val="2"/>
              <w:szCs w:val="22"/>
              <w:lang w:val="en-US" w:eastAsia="zh-CN" w:bidi="ar-SA"/>
            </w:rPr>
            <w:fldChar w:fldCharType="end"/>
          </w:r>
        </w:p>
        <w:p>
          <w:pPr>
            <w:pStyle w:val="6"/>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_Toc9303 </w:instrText>
          </w:r>
          <w:r>
            <w:rPr>
              <w:rFonts w:hint="eastAsia" w:ascii="宋体" w:hAnsi="宋体" w:eastAsia="宋体" w:cs="Times New Roman"/>
              <w:kern w:val="2"/>
              <w:szCs w:val="22"/>
              <w:lang w:val="en-US" w:eastAsia="zh-CN" w:bidi="ar-SA"/>
            </w:rPr>
            <w:fldChar w:fldCharType="separate"/>
          </w:r>
          <w:r>
            <w:rPr>
              <w:rFonts w:hint="eastAsia"/>
              <w:lang w:val="en-US" w:eastAsia="zh-CN"/>
            </w:rPr>
            <w:t>7.论文信息下载</w:t>
          </w:r>
          <w:r>
            <w:tab/>
          </w:r>
          <w:r>
            <w:fldChar w:fldCharType="begin"/>
          </w:r>
          <w:r>
            <w:instrText xml:space="preserve"> PAGEREF _Toc9303 \h </w:instrText>
          </w:r>
          <w:r>
            <w:fldChar w:fldCharType="separate"/>
          </w:r>
          <w:r>
            <w:t>23</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_Toc21660 </w:instrText>
          </w:r>
          <w:r>
            <w:rPr>
              <w:rFonts w:hint="eastAsia" w:ascii="宋体" w:hAnsi="宋体" w:eastAsia="宋体" w:cs="Times New Roman"/>
              <w:kern w:val="2"/>
              <w:szCs w:val="22"/>
              <w:lang w:val="en-US" w:eastAsia="zh-CN" w:bidi="ar-SA"/>
            </w:rPr>
            <w:fldChar w:fldCharType="separate"/>
          </w:r>
          <w:r>
            <w:rPr>
              <w:rFonts w:hint="eastAsia"/>
              <w:lang w:val="en-US" w:eastAsia="zh-CN"/>
            </w:rPr>
            <w:t>7.1论文信息下载</w:t>
          </w:r>
          <w:r>
            <w:tab/>
          </w:r>
          <w:r>
            <w:fldChar w:fldCharType="begin"/>
          </w:r>
          <w:r>
            <w:instrText xml:space="preserve"> PAGEREF _Toc21660 \h </w:instrText>
          </w:r>
          <w:r>
            <w:fldChar w:fldCharType="separate"/>
          </w:r>
          <w:r>
            <w:t>23</w:t>
          </w:r>
          <w:r>
            <w:fldChar w:fldCharType="end"/>
          </w:r>
          <w:r>
            <w:rPr>
              <w:rFonts w:hint="eastAsia" w:ascii="宋体" w:hAnsi="宋体" w:eastAsia="宋体" w:cs="Times New Roman"/>
              <w:kern w:val="2"/>
              <w:szCs w:val="22"/>
              <w:lang w:val="en-US" w:eastAsia="zh-CN" w:bidi="ar-SA"/>
            </w:rPr>
            <w:fldChar w:fldCharType="end"/>
          </w:r>
        </w:p>
        <w:p>
          <w:pPr>
            <w:pStyle w:val="6"/>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_Toc4160 </w:instrText>
          </w:r>
          <w:r>
            <w:rPr>
              <w:rFonts w:hint="eastAsia" w:ascii="宋体" w:hAnsi="宋体" w:eastAsia="宋体" w:cs="Times New Roman"/>
              <w:kern w:val="2"/>
              <w:szCs w:val="22"/>
              <w:lang w:val="en-US" w:eastAsia="zh-CN" w:bidi="ar-SA"/>
            </w:rPr>
            <w:fldChar w:fldCharType="separate"/>
          </w:r>
          <w:r>
            <w:rPr>
              <w:rFonts w:hint="eastAsia"/>
              <w:lang w:val="en-US" w:eastAsia="zh-CN"/>
            </w:rPr>
            <w:t>8.账号切换</w:t>
          </w:r>
          <w:r>
            <w:tab/>
          </w:r>
          <w:r>
            <w:fldChar w:fldCharType="begin"/>
          </w:r>
          <w:r>
            <w:instrText xml:space="preserve"> PAGEREF _Toc4160 \h </w:instrText>
          </w:r>
          <w:r>
            <w:fldChar w:fldCharType="separate"/>
          </w:r>
          <w:r>
            <w:t>24</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_Toc21098 </w:instrText>
          </w:r>
          <w:r>
            <w:rPr>
              <w:rFonts w:hint="eastAsia" w:ascii="宋体" w:hAnsi="宋体" w:eastAsia="宋体" w:cs="Times New Roman"/>
              <w:kern w:val="2"/>
              <w:szCs w:val="22"/>
              <w:lang w:val="en-US" w:eastAsia="zh-CN" w:bidi="ar-SA"/>
            </w:rPr>
            <w:fldChar w:fldCharType="separate"/>
          </w:r>
          <w:r>
            <w:rPr>
              <w:rFonts w:hint="eastAsia"/>
              <w:lang w:val="en-US" w:eastAsia="zh-CN"/>
            </w:rPr>
            <w:t>8.1账号切换</w:t>
          </w:r>
          <w:r>
            <w:tab/>
          </w:r>
          <w:r>
            <w:fldChar w:fldCharType="begin"/>
          </w:r>
          <w:r>
            <w:instrText xml:space="preserve"> PAGEREF _Toc21098 \h </w:instrText>
          </w:r>
          <w:r>
            <w:fldChar w:fldCharType="separate"/>
          </w:r>
          <w:r>
            <w:t>24</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_Toc23903 </w:instrText>
          </w:r>
          <w:r>
            <w:rPr>
              <w:rFonts w:hint="eastAsia" w:ascii="宋体" w:hAnsi="宋体" w:eastAsia="宋体" w:cs="Times New Roman"/>
              <w:kern w:val="2"/>
              <w:szCs w:val="22"/>
              <w:lang w:val="en-US" w:eastAsia="zh-CN" w:bidi="ar-SA"/>
            </w:rPr>
            <w:fldChar w:fldCharType="separate"/>
          </w:r>
          <w:r>
            <w:rPr>
              <w:rFonts w:hint="eastAsia"/>
              <w:lang w:val="en-US" w:eastAsia="zh-CN"/>
            </w:rPr>
            <w:t>8.2账号切换权限维护</w:t>
          </w:r>
          <w:r>
            <w:tab/>
          </w:r>
          <w:r>
            <w:fldChar w:fldCharType="begin"/>
          </w:r>
          <w:r>
            <w:instrText xml:space="preserve"> PAGEREF _Toc23903 \h </w:instrText>
          </w:r>
          <w:r>
            <w:fldChar w:fldCharType="separate"/>
          </w:r>
          <w:r>
            <w:t>25</w:t>
          </w:r>
          <w:r>
            <w:fldChar w:fldCharType="end"/>
          </w:r>
          <w:r>
            <w:rPr>
              <w:rFonts w:hint="eastAsia" w:ascii="宋体" w:hAnsi="宋体" w:eastAsia="宋体" w:cs="Times New Roman"/>
              <w:kern w:val="2"/>
              <w:szCs w:val="22"/>
              <w:lang w:val="en-US" w:eastAsia="zh-CN" w:bidi="ar-SA"/>
            </w:rPr>
            <w:fldChar w:fldCharType="end"/>
          </w:r>
        </w:p>
        <w:p>
          <w:pPr>
            <w:pStyle w:val="6"/>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_Toc30231 </w:instrText>
          </w:r>
          <w:r>
            <w:rPr>
              <w:rFonts w:hint="eastAsia" w:ascii="宋体" w:hAnsi="宋体" w:eastAsia="宋体" w:cs="Times New Roman"/>
              <w:kern w:val="2"/>
              <w:szCs w:val="22"/>
              <w:lang w:val="en-US" w:eastAsia="zh-CN" w:bidi="ar-SA"/>
            </w:rPr>
            <w:fldChar w:fldCharType="separate"/>
          </w:r>
          <w:r>
            <w:rPr>
              <w:rFonts w:hint="eastAsia"/>
              <w:lang w:val="en-US" w:eastAsia="zh-CN"/>
            </w:rPr>
            <w:t>9. 系统设置</w:t>
          </w:r>
          <w:r>
            <w:tab/>
          </w:r>
          <w:r>
            <w:fldChar w:fldCharType="begin"/>
          </w:r>
          <w:r>
            <w:instrText xml:space="preserve"> PAGEREF _Toc30231 \h </w:instrText>
          </w:r>
          <w:r>
            <w:fldChar w:fldCharType="separate"/>
          </w:r>
          <w:r>
            <w:t>26</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_Toc13654 </w:instrText>
          </w:r>
          <w:r>
            <w:rPr>
              <w:rFonts w:hint="eastAsia" w:ascii="宋体" w:hAnsi="宋体" w:eastAsia="宋体" w:cs="Times New Roman"/>
              <w:kern w:val="2"/>
              <w:szCs w:val="22"/>
              <w:lang w:val="en-US" w:eastAsia="zh-CN" w:bidi="ar-SA"/>
            </w:rPr>
            <w:fldChar w:fldCharType="separate"/>
          </w:r>
          <w:r>
            <w:rPr>
              <w:rFonts w:hint="eastAsia"/>
              <w:lang w:val="en-US" w:eastAsia="zh-CN"/>
            </w:rPr>
            <w:t>9.1学院信息设置</w:t>
          </w:r>
          <w:r>
            <w:tab/>
          </w:r>
          <w:r>
            <w:fldChar w:fldCharType="begin"/>
          </w:r>
          <w:r>
            <w:instrText xml:space="preserve"> PAGEREF _Toc13654 \h </w:instrText>
          </w:r>
          <w:r>
            <w:fldChar w:fldCharType="separate"/>
          </w:r>
          <w:r>
            <w:t>26</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_Toc30928 </w:instrText>
          </w:r>
          <w:r>
            <w:rPr>
              <w:rFonts w:hint="eastAsia" w:ascii="宋体" w:hAnsi="宋体" w:eastAsia="宋体" w:cs="Times New Roman"/>
              <w:kern w:val="2"/>
              <w:szCs w:val="22"/>
              <w:lang w:val="en-US" w:eastAsia="zh-CN" w:bidi="ar-SA"/>
            </w:rPr>
            <w:fldChar w:fldCharType="separate"/>
          </w:r>
          <w:r>
            <w:rPr>
              <w:rFonts w:hint="eastAsia"/>
              <w:lang w:val="en-US" w:eastAsia="zh-CN"/>
            </w:rPr>
            <w:t>9.2学院&amp;专业</w:t>
          </w:r>
          <w:r>
            <w:tab/>
          </w:r>
          <w:r>
            <w:fldChar w:fldCharType="begin"/>
          </w:r>
          <w:r>
            <w:instrText xml:space="preserve"> PAGEREF _Toc30928 \h </w:instrText>
          </w:r>
          <w:r>
            <w:fldChar w:fldCharType="separate"/>
          </w:r>
          <w:r>
            <w:t>27</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_Toc4719 </w:instrText>
          </w:r>
          <w:r>
            <w:rPr>
              <w:rFonts w:hint="eastAsia" w:ascii="宋体" w:hAnsi="宋体" w:eastAsia="宋体" w:cs="Times New Roman"/>
              <w:kern w:val="2"/>
              <w:szCs w:val="22"/>
              <w:lang w:val="en-US" w:eastAsia="zh-CN" w:bidi="ar-SA"/>
            </w:rPr>
            <w:fldChar w:fldCharType="separate"/>
          </w:r>
          <w:r>
            <w:rPr>
              <w:rFonts w:hint="eastAsia"/>
              <w:lang w:val="en-US" w:eastAsia="zh-CN"/>
            </w:rPr>
            <w:t>9.3学院优秀率设置</w:t>
          </w:r>
          <w:r>
            <w:tab/>
          </w:r>
          <w:r>
            <w:fldChar w:fldCharType="begin"/>
          </w:r>
          <w:r>
            <w:instrText xml:space="preserve"> PAGEREF _Toc4719 \h </w:instrText>
          </w:r>
          <w:r>
            <w:fldChar w:fldCharType="separate"/>
          </w:r>
          <w:r>
            <w:t>28</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_Toc8795 </w:instrText>
          </w:r>
          <w:r>
            <w:rPr>
              <w:rFonts w:hint="eastAsia" w:ascii="宋体" w:hAnsi="宋体" w:eastAsia="宋体" w:cs="Times New Roman"/>
              <w:kern w:val="2"/>
              <w:szCs w:val="22"/>
              <w:lang w:val="en-US" w:eastAsia="zh-CN" w:bidi="ar-SA"/>
            </w:rPr>
            <w:fldChar w:fldCharType="separate"/>
          </w:r>
          <w:r>
            <w:rPr>
              <w:rFonts w:hint="eastAsia"/>
              <w:lang w:val="en-US" w:eastAsia="zh-CN"/>
            </w:rPr>
            <w:t>9.4专业优秀率设置</w:t>
          </w:r>
          <w:r>
            <w:tab/>
          </w:r>
          <w:r>
            <w:fldChar w:fldCharType="begin"/>
          </w:r>
          <w:r>
            <w:instrText xml:space="preserve"> PAGEREF _Toc8795 \h </w:instrText>
          </w:r>
          <w:r>
            <w:fldChar w:fldCharType="separate"/>
          </w:r>
          <w:r>
            <w:t>29</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_Toc369 </w:instrText>
          </w:r>
          <w:r>
            <w:rPr>
              <w:rFonts w:hint="eastAsia" w:ascii="宋体" w:hAnsi="宋体" w:eastAsia="宋体" w:cs="Times New Roman"/>
              <w:kern w:val="2"/>
              <w:szCs w:val="22"/>
              <w:lang w:val="en-US" w:eastAsia="zh-CN" w:bidi="ar-SA"/>
            </w:rPr>
            <w:fldChar w:fldCharType="separate"/>
          </w:r>
          <w:r>
            <w:rPr>
              <w:rFonts w:hint="eastAsia"/>
              <w:lang w:val="en-US" w:eastAsia="zh-CN"/>
            </w:rPr>
            <w:t>9.5毕业生名单</w:t>
          </w:r>
          <w:r>
            <w:tab/>
          </w:r>
          <w:r>
            <w:fldChar w:fldCharType="begin"/>
          </w:r>
          <w:r>
            <w:instrText xml:space="preserve"> PAGEREF _Toc369 \h </w:instrText>
          </w:r>
          <w:r>
            <w:fldChar w:fldCharType="separate"/>
          </w:r>
          <w:r>
            <w:t>29</w:t>
          </w:r>
          <w:r>
            <w:fldChar w:fldCharType="end"/>
          </w:r>
          <w:r>
            <w:rPr>
              <w:rFonts w:hint="eastAsia" w:ascii="宋体" w:hAnsi="宋体" w:eastAsia="宋体" w:cs="Times New Roman"/>
              <w:kern w:val="2"/>
              <w:szCs w:val="22"/>
              <w:lang w:val="en-US" w:eastAsia="zh-CN" w:bidi="ar-SA"/>
            </w:rPr>
            <w:fldChar w:fldCharType="end"/>
          </w:r>
        </w:p>
        <w:p>
          <w:pPr>
            <w:pStyle w:val="6"/>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_Toc2067 </w:instrText>
          </w:r>
          <w:r>
            <w:rPr>
              <w:rFonts w:hint="eastAsia" w:ascii="宋体" w:hAnsi="宋体" w:eastAsia="宋体" w:cs="Times New Roman"/>
              <w:kern w:val="2"/>
              <w:szCs w:val="22"/>
              <w:lang w:val="en-US" w:eastAsia="zh-CN" w:bidi="ar-SA"/>
            </w:rPr>
            <w:fldChar w:fldCharType="separate"/>
          </w:r>
          <w:r>
            <w:rPr>
              <w:rFonts w:hint="eastAsia"/>
              <w:lang w:val="en-US" w:eastAsia="zh-CN"/>
            </w:rPr>
            <w:t>10. 论文抽检</w:t>
          </w:r>
          <w:r>
            <w:tab/>
          </w:r>
          <w:r>
            <w:fldChar w:fldCharType="begin"/>
          </w:r>
          <w:r>
            <w:instrText xml:space="preserve"> PAGEREF _Toc2067 \h </w:instrText>
          </w:r>
          <w:r>
            <w:fldChar w:fldCharType="separate"/>
          </w:r>
          <w:r>
            <w:t>30</w:t>
          </w:r>
          <w:r>
            <w:fldChar w:fldCharType="end"/>
          </w:r>
          <w:r>
            <w:rPr>
              <w:rFonts w:hint="eastAsia" w:ascii="宋体" w:hAnsi="宋体" w:eastAsia="宋体" w:cs="Times New Roman"/>
              <w:kern w:val="2"/>
              <w:szCs w:val="22"/>
              <w:lang w:val="en-US" w:eastAsia="zh-CN" w:bidi="ar-SA"/>
            </w:rPr>
            <w:fldChar w:fldCharType="end"/>
          </w:r>
        </w:p>
        <w:p>
          <w:pPr>
            <w:pStyle w:val="7"/>
            <w:tabs>
              <w:tab w:val="right" w:leader="dot" w:pos="8306"/>
            </w:tabs>
          </w:pPr>
          <w:r>
            <w:rPr>
              <w:rFonts w:hint="eastAsia" w:ascii="宋体" w:hAnsi="宋体" w:eastAsia="宋体" w:cs="Times New Roman"/>
              <w:kern w:val="2"/>
              <w:szCs w:val="22"/>
              <w:lang w:val="en-US" w:eastAsia="zh-CN" w:bidi="ar-SA"/>
            </w:rPr>
            <w:fldChar w:fldCharType="begin"/>
          </w:r>
          <w:r>
            <w:rPr>
              <w:rFonts w:hint="eastAsia" w:ascii="宋体" w:hAnsi="宋体" w:eastAsia="宋体" w:cs="Times New Roman"/>
              <w:kern w:val="2"/>
              <w:szCs w:val="22"/>
              <w:lang w:val="en-US" w:eastAsia="zh-CN" w:bidi="ar-SA"/>
            </w:rPr>
            <w:instrText xml:space="preserve"> HYPERLINK \l _Toc22321 </w:instrText>
          </w:r>
          <w:r>
            <w:rPr>
              <w:rFonts w:hint="eastAsia" w:ascii="宋体" w:hAnsi="宋体" w:eastAsia="宋体" w:cs="Times New Roman"/>
              <w:kern w:val="2"/>
              <w:szCs w:val="22"/>
              <w:lang w:val="en-US" w:eastAsia="zh-CN" w:bidi="ar-SA"/>
            </w:rPr>
            <w:fldChar w:fldCharType="separate"/>
          </w:r>
          <w:r>
            <w:rPr>
              <w:rFonts w:hint="eastAsia"/>
              <w:lang w:val="en-US" w:eastAsia="zh-CN"/>
            </w:rPr>
            <w:t>10.1 整合教育部/上海市抽检材料下载</w:t>
          </w:r>
          <w:r>
            <w:tab/>
          </w:r>
          <w:r>
            <w:fldChar w:fldCharType="begin"/>
          </w:r>
          <w:r>
            <w:instrText xml:space="preserve"> PAGEREF _Toc22321 \h </w:instrText>
          </w:r>
          <w:r>
            <w:fldChar w:fldCharType="separate"/>
          </w:r>
          <w:r>
            <w:t>30</w:t>
          </w:r>
          <w:r>
            <w:fldChar w:fldCharType="end"/>
          </w:r>
          <w:r>
            <w:rPr>
              <w:rFonts w:hint="eastAsia" w:ascii="宋体" w:hAnsi="宋体" w:eastAsia="宋体" w:cs="Times New Roman"/>
              <w:kern w:val="2"/>
              <w:szCs w:val="22"/>
              <w:lang w:val="en-US" w:eastAsia="zh-CN" w:bidi="ar-SA"/>
            </w:rPr>
            <w:fldChar w:fldCharType="end"/>
          </w:r>
        </w:p>
        <w:p>
          <w:pPr>
            <w:jc w:val="right"/>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Cs w:val="22"/>
              <w:lang w:val="en-US" w:eastAsia="zh-CN" w:bidi="ar-SA"/>
            </w:rPr>
            <w:fldChar w:fldCharType="end"/>
          </w:r>
        </w:p>
      </w:sdtContent>
    </w:sdt>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br w:type="page"/>
      </w:r>
    </w:p>
    <w:p>
      <w:pPr>
        <w:pStyle w:val="2"/>
        <w:numPr>
          <w:ilvl w:val="0"/>
          <w:numId w:val="1"/>
        </w:numPr>
        <w:spacing w:before="340" w:after="330" w:line="276" w:lineRule="auto"/>
        <w:ind w:left="425" w:leftChars="0" w:hanging="425" w:firstLineChars="0"/>
        <w:rPr>
          <w:rFonts w:hint="eastAsia" w:ascii="微软雅黑" w:hAnsi="微软雅黑" w:eastAsia="微软雅黑" w:cs="微软雅黑"/>
          <w:lang w:val="en-US" w:eastAsia="zh-CN"/>
        </w:rPr>
      </w:pPr>
      <w:bookmarkStart w:id="2" w:name="_Toc4699"/>
      <w:r>
        <w:rPr>
          <w:rFonts w:hint="eastAsia" w:ascii="微软雅黑" w:hAnsi="微软雅黑" w:eastAsia="微软雅黑" w:cs="微软雅黑"/>
          <w:lang w:val="en-US" w:eastAsia="zh-CN"/>
        </w:rPr>
        <w:t>登录</w:t>
      </w:r>
      <w:bookmarkEnd w:id="0"/>
      <w:bookmarkEnd w:id="1"/>
      <w:bookmarkEnd w:id="2"/>
    </w:p>
    <w:p>
      <w:pPr>
        <w:pStyle w:val="3"/>
        <w:numPr>
          <w:ilvl w:val="1"/>
          <w:numId w:val="1"/>
        </w:numPr>
        <w:bidi w:val="0"/>
        <w:rPr>
          <w:rFonts w:hint="eastAsia"/>
          <w:lang w:val="en-US" w:eastAsia="zh-CN"/>
        </w:rPr>
      </w:pPr>
      <w:bookmarkStart w:id="3" w:name="_Toc23833"/>
      <w:bookmarkStart w:id="4" w:name="_Toc2072"/>
      <w:bookmarkStart w:id="5" w:name="_Toc17111"/>
      <w:bookmarkStart w:id="6" w:name="_Toc24713"/>
      <w:bookmarkStart w:id="7" w:name="_Toc32117"/>
      <w:bookmarkStart w:id="8" w:name="_Toc30050"/>
      <w:bookmarkStart w:id="9" w:name="_Toc28280"/>
      <w:r>
        <w:rPr>
          <w:rFonts w:hint="eastAsia"/>
          <w:lang w:val="en-US" w:eastAsia="zh-CN"/>
        </w:rPr>
        <w:t>用户登录</w:t>
      </w:r>
      <w:bookmarkEnd w:id="3"/>
      <w:bookmarkEnd w:id="4"/>
      <w:bookmarkEnd w:id="5"/>
      <w:bookmarkEnd w:id="6"/>
      <w:bookmarkEnd w:id="7"/>
      <w:bookmarkEnd w:id="8"/>
      <w:bookmarkEnd w:id="9"/>
    </w:p>
    <w:p>
      <w:pPr>
        <w:rPr>
          <w:rFonts w:hint="eastAsia"/>
          <w:lang w:val="en-US" w:eastAsia="zh-CN"/>
        </w:rPr>
      </w:pPr>
      <w:r>
        <w:drawing>
          <wp:inline distT="0" distB="0" distL="114300" distR="114300">
            <wp:extent cx="5266690" cy="2644140"/>
            <wp:effectExtent l="0" t="0" r="1016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2644140"/>
                    </a:xfrm>
                    <a:prstGeom prst="rect">
                      <a:avLst/>
                    </a:prstGeom>
                    <a:noFill/>
                    <a:ln>
                      <a:noFill/>
                    </a:ln>
                  </pic:spPr>
                </pic:pic>
              </a:graphicData>
            </a:graphic>
          </wp:inline>
        </w:drawing>
      </w:r>
    </w:p>
    <w:p>
      <w:pPr>
        <w:spacing w:line="276" w:lineRule="auto"/>
        <w:rPr>
          <w:rFonts w:ascii="宋体" w:hAnsi="宋体" w:eastAsia="宋体"/>
          <w:b/>
          <w:bCs/>
          <w:sz w:val="24"/>
        </w:rPr>
      </w:pPr>
      <w:r>
        <w:rPr>
          <w:rFonts w:hint="eastAsia" w:ascii="宋体" w:hAnsi="宋体" w:eastAsia="宋体"/>
          <w:b/>
          <w:bCs/>
          <w:sz w:val="24"/>
        </w:rPr>
        <w:t>业务应用描述</w:t>
      </w:r>
    </w:p>
    <w:p>
      <w:pPr>
        <w:spacing w:line="276" w:lineRule="auto"/>
        <w:ind w:firstLine="480" w:firstLineChars="200"/>
        <w:rPr>
          <w:rFonts w:ascii="宋体" w:hAnsi="宋体" w:eastAsia="宋体"/>
          <w:sz w:val="24"/>
        </w:rPr>
      </w:pPr>
      <w:r>
        <w:rPr>
          <w:rFonts w:hint="eastAsia" w:ascii="宋体" w:hAnsi="宋体" w:eastAsia="宋体"/>
          <w:sz w:val="24"/>
        </w:rPr>
        <w:t>登录</w:t>
      </w:r>
      <w:r>
        <w:rPr>
          <w:rFonts w:hint="eastAsia" w:ascii="宋体" w:hAnsi="宋体" w:eastAsia="宋体"/>
          <w:sz w:val="24"/>
          <w:lang w:val="en-US" w:eastAsia="zh-CN"/>
        </w:rPr>
        <w:t>交大教务毕设系统</w:t>
      </w:r>
      <w:r>
        <w:rPr>
          <w:rFonts w:hint="eastAsia" w:ascii="宋体" w:hAnsi="宋体" w:eastAsia="宋体"/>
          <w:sz w:val="24"/>
        </w:rPr>
        <w:t>。</w:t>
      </w:r>
    </w:p>
    <w:p>
      <w:pPr>
        <w:spacing w:line="276" w:lineRule="auto"/>
        <w:ind w:firstLine="480" w:firstLineChars="200"/>
        <w:rPr>
          <w:rFonts w:hint="eastAsia" w:ascii="宋体" w:hAnsi="宋体" w:eastAsia="宋体"/>
          <w:sz w:val="24"/>
          <w:lang w:eastAsia="zh-CN"/>
        </w:rPr>
      </w:pPr>
      <w:r>
        <w:rPr>
          <w:rFonts w:hint="eastAsia" w:ascii="宋体" w:hAnsi="宋体" w:eastAsia="宋体"/>
          <w:sz w:val="24"/>
        </w:rPr>
        <w:t>说明：</w:t>
      </w:r>
      <w:r>
        <w:rPr>
          <w:rFonts w:hint="eastAsia" w:ascii="宋体" w:hAnsi="宋体" w:eastAsia="宋体"/>
          <w:sz w:val="24"/>
          <w:lang w:eastAsia="zh-CN"/>
        </w:rPr>
        <w:t>用</w:t>
      </w:r>
      <w:r>
        <w:rPr>
          <w:rFonts w:hint="eastAsia" w:ascii="宋体" w:hAnsi="宋体" w:eastAsia="宋体"/>
          <w:sz w:val="24"/>
          <w:lang w:val="en-US" w:eastAsia="zh-CN"/>
        </w:rPr>
        <w:t>jAccount账号以及密码进行登录</w:t>
      </w:r>
    </w:p>
    <w:p>
      <w:pPr>
        <w:spacing w:line="276" w:lineRule="auto"/>
        <w:rPr>
          <w:rFonts w:ascii="宋体" w:hAnsi="宋体" w:eastAsia="宋体"/>
          <w:b/>
          <w:bCs/>
          <w:sz w:val="24"/>
        </w:rPr>
      </w:pPr>
      <w:r>
        <w:rPr>
          <w:rFonts w:hint="eastAsia" w:ascii="宋体" w:hAnsi="宋体" w:eastAsia="宋体"/>
          <w:b/>
          <w:bCs/>
          <w:sz w:val="24"/>
        </w:rPr>
        <w:t>操作步骤</w:t>
      </w:r>
    </w:p>
    <w:p>
      <w:pPr>
        <w:spacing w:line="276" w:lineRule="auto"/>
        <w:ind w:firstLine="480" w:firstLineChars="200"/>
        <w:rPr>
          <w:rFonts w:hint="eastAsia" w:ascii="宋体" w:hAnsi="宋体" w:eastAsia="宋体"/>
          <w:sz w:val="24"/>
          <w:szCs w:val="24"/>
          <w:lang w:eastAsia="zh-CN"/>
        </w:rPr>
      </w:pPr>
      <w:r>
        <w:rPr>
          <w:rFonts w:hint="eastAsia" w:ascii="宋体" w:hAnsi="宋体" w:eastAsia="宋体"/>
          <w:sz w:val="24"/>
          <w:szCs w:val="24"/>
        </w:rPr>
        <w:t>登录系统</w:t>
      </w:r>
      <w:r>
        <w:rPr>
          <w:rFonts w:hint="eastAsia" w:ascii="宋体" w:hAnsi="宋体" w:eastAsia="宋体"/>
          <w:sz w:val="24"/>
          <w:szCs w:val="24"/>
          <w:lang w:eastAsia="zh-CN"/>
        </w:rPr>
        <w:t>：</w:t>
      </w:r>
      <w:r>
        <w:rPr>
          <w:rFonts w:hint="eastAsia" w:ascii="宋体" w:hAnsi="宋体" w:eastAsia="宋体"/>
          <w:sz w:val="24"/>
          <w:szCs w:val="24"/>
        </w:rPr>
        <w:t>点击【浏览器】→【输入网址】→</w:t>
      </w:r>
      <w:r>
        <w:rPr>
          <w:rFonts w:hint="eastAsia" w:ascii="宋体" w:hAnsi="宋体" w:eastAsia="宋体"/>
          <w:sz w:val="24"/>
          <w:szCs w:val="24"/>
          <w:lang w:eastAsia="zh-CN"/>
        </w:rPr>
        <w:t>【点击</w:t>
      </w:r>
      <w:r>
        <w:rPr>
          <w:rFonts w:hint="eastAsia" w:ascii="宋体" w:hAnsi="宋体" w:eastAsia="宋体"/>
          <w:sz w:val="24"/>
          <w:lang w:val="en-US" w:eastAsia="zh-CN"/>
        </w:rPr>
        <w:t>jAccount登录</w:t>
      </w:r>
      <w:r>
        <w:rPr>
          <w:rFonts w:hint="eastAsia" w:ascii="宋体" w:hAnsi="宋体" w:eastAsia="宋体"/>
          <w:sz w:val="24"/>
          <w:szCs w:val="24"/>
          <w:lang w:eastAsia="zh-CN"/>
        </w:rPr>
        <w:t>】</w:t>
      </w:r>
      <w:r>
        <w:rPr>
          <w:rFonts w:hint="eastAsia" w:ascii="宋体" w:hAnsi="宋体" w:eastAsia="宋体"/>
          <w:sz w:val="24"/>
          <w:szCs w:val="24"/>
        </w:rPr>
        <w:t>→</w:t>
      </w:r>
      <w:r>
        <w:rPr>
          <w:rFonts w:hint="eastAsia" w:ascii="宋体" w:hAnsi="宋体" w:eastAsia="宋体"/>
          <w:sz w:val="24"/>
          <w:szCs w:val="24"/>
          <w:lang w:eastAsia="zh-CN"/>
        </w:rPr>
        <w:t>输入账号、密码、验证码登录</w:t>
      </w:r>
    </w:p>
    <w:p>
      <w:pPr>
        <w:spacing w:line="360" w:lineRule="auto"/>
        <w:ind w:firstLine="480" w:firstLineChars="200"/>
        <w:rPr>
          <w:rStyle w:val="10"/>
          <w:rFonts w:ascii="Calibri" w:hAnsi="Calibri" w:eastAsia="宋体"/>
          <w:color w:val="0000FF"/>
          <w:sz w:val="24"/>
          <w:szCs w:val="24"/>
        </w:rPr>
      </w:pPr>
      <w:r>
        <w:rPr>
          <w:rFonts w:hint="eastAsia" w:ascii="宋体" w:hAnsi="宋体" w:eastAsia="宋体"/>
          <w:sz w:val="24"/>
          <w:szCs w:val="24"/>
        </w:rPr>
        <w:t>登陆地址：https://bysj.sjtu.edu.cn/login/</w:t>
      </w:r>
    </w:p>
    <w:p>
      <w:pPr>
        <w:spacing w:line="276" w:lineRule="auto"/>
        <w:rPr>
          <w:rFonts w:ascii="宋体" w:hAnsi="宋体" w:eastAsia="宋体"/>
          <w:b/>
          <w:bCs/>
          <w:sz w:val="24"/>
        </w:rPr>
      </w:pPr>
      <w:r>
        <w:rPr>
          <w:rFonts w:hint="eastAsia" w:ascii="宋体" w:hAnsi="宋体" w:eastAsia="宋体"/>
          <w:b/>
          <w:bCs/>
          <w:sz w:val="24"/>
        </w:rPr>
        <w:t>操作说明</w:t>
      </w:r>
    </w:p>
    <w:p>
      <w:pPr>
        <w:spacing w:line="276" w:lineRule="auto"/>
        <w:ind w:firstLine="480" w:firstLineChars="200"/>
        <w:rPr>
          <w:rFonts w:hint="eastAsia" w:ascii="宋体" w:hAnsi="宋体" w:eastAsia="宋体"/>
          <w:sz w:val="24"/>
          <w:lang w:val="en-US" w:eastAsia="zh-CN"/>
        </w:rPr>
      </w:pPr>
      <w:r>
        <w:rPr>
          <w:rFonts w:hint="eastAsia" w:ascii="宋体" w:hAnsi="宋体" w:eastAsia="宋体"/>
          <w:sz w:val="24"/>
          <w:lang w:val="en-US" w:eastAsia="zh-CN"/>
        </w:rPr>
        <w:t>登录方式：jAccount账号登录</w:t>
      </w:r>
    </w:p>
    <w:p>
      <w:pPr>
        <w:spacing w:line="276" w:lineRule="auto"/>
        <w:ind w:firstLine="480" w:firstLineChars="200"/>
        <w:rPr>
          <w:rFonts w:hint="eastAsia" w:ascii="宋体" w:hAnsi="宋体" w:eastAsia="宋体"/>
          <w:sz w:val="24"/>
          <w:lang w:val="en-US" w:eastAsia="zh-CN"/>
        </w:rPr>
      </w:pPr>
    </w:p>
    <w:p>
      <w:pPr>
        <w:spacing w:line="276" w:lineRule="auto"/>
        <w:ind w:firstLine="480" w:firstLineChars="200"/>
        <w:rPr>
          <w:rFonts w:hint="eastAsia" w:ascii="宋体" w:hAnsi="宋体" w:eastAsia="宋体"/>
          <w:sz w:val="24"/>
          <w:lang w:val="en-US" w:eastAsia="zh-CN"/>
        </w:rPr>
      </w:pPr>
    </w:p>
    <w:p>
      <w:pPr>
        <w:rPr>
          <w:rFonts w:hint="eastAsia" w:ascii="微软雅黑" w:hAnsi="微软雅黑" w:eastAsia="微软雅黑" w:cs="微软雅黑"/>
          <w:b/>
          <w:bCs/>
          <w:sz w:val="24"/>
          <w:lang w:val="en-US" w:eastAsia="zh-CN"/>
        </w:rPr>
      </w:pPr>
      <w:r>
        <w:rPr>
          <w:rFonts w:hint="eastAsia" w:ascii="微软雅黑" w:hAnsi="微软雅黑" w:eastAsia="微软雅黑" w:cs="微软雅黑"/>
          <w:b/>
          <w:bCs/>
          <w:sz w:val="24"/>
          <w:lang w:val="en-US" w:eastAsia="zh-CN"/>
        </w:rPr>
        <w:br w:type="page"/>
      </w:r>
    </w:p>
    <w:p>
      <w:pPr>
        <w:pStyle w:val="3"/>
        <w:numPr>
          <w:ilvl w:val="1"/>
          <w:numId w:val="1"/>
        </w:numPr>
        <w:bidi w:val="0"/>
        <w:rPr>
          <w:rFonts w:hint="eastAsia"/>
          <w:lang w:val="en-US" w:eastAsia="zh-CN"/>
        </w:rPr>
      </w:pPr>
      <w:bookmarkStart w:id="10" w:name="_Toc28101"/>
      <w:r>
        <w:rPr>
          <w:rFonts w:hint="eastAsia"/>
          <w:lang w:val="en-US" w:eastAsia="zh-CN"/>
        </w:rPr>
        <w:t>用户界面（学生）</w:t>
      </w:r>
      <w:bookmarkEnd w:id="10"/>
    </w:p>
    <w:p>
      <w:pPr>
        <w:spacing w:line="276" w:lineRule="auto"/>
        <w:rPr>
          <w:rFonts w:hint="default" w:ascii="宋体" w:hAnsi="宋体" w:eastAsia="宋体"/>
          <w:sz w:val="24"/>
          <w:lang w:val="en-US" w:eastAsia="zh-CN"/>
        </w:rPr>
      </w:pPr>
      <w:r>
        <w:drawing>
          <wp:inline distT="0" distB="0" distL="114300" distR="114300">
            <wp:extent cx="5259070" cy="2724150"/>
            <wp:effectExtent l="0" t="0" r="1778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59070" cy="2724150"/>
                    </a:xfrm>
                    <a:prstGeom prst="rect">
                      <a:avLst/>
                    </a:prstGeom>
                    <a:noFill/>
                    <a:ln>
                      <a:noFill/>
                    </a:ln>
                  </pic:spPr>
                </pic:pic>
              </a:graphicData>
            </a:graphic>
          </wp:inline>
        </w:drawing>
      </w:r>
    </w:p>
    <w:p>
      <w:pPr>
        <w:spacing w:line="276" w:lineRule="auto"/>
        <w:rPr>
          <w:rFonts w:ascii="宋体" w:hAnsi="宋体" w:eastAsia="宋体"/>
          <w:b/>
          <w:bCs/>
          <w:sz w:val="24"/>
        </w:rPr>
      </w:pPr>
      <w:r>
        <w:rPr>
          <w:rFonts w:hint="eastAsia" w:ascii="宋体" w:hAnsi="宋体" w:eastAsia="宋体"/>
          <w:b/>
          <w:bCs/>
          <w:sz w:val="24"/>
        </w:rPr>
        <w:t>业务应用描述</w:t>
      </w:r>
    </w:p>
    <w:p>
      <w:pPr>
        <w:spacing w:line="276" w:lineRule="auto"/>
        <w:ind w:firstLine="480" w:firstLineChars="200"/>
        <w:rPr>
          <w:rFonts w:hint="eastAsia" w:ascii="宋体" w:hAnsi="宋体" w:eastAsia="宋体"/>
          <w:sz w:val="24"/>
          <w:lang w:eastAsia="zh-CN"/>
        </w:rPr>
      </w:pPr>
      <w:r>
        <w:rPr>
          <w:rFonts w:hint="eastAsia" w:ascii="宋体" w:hAnsi="宋体" w:eastAsia="宋体"/>
          <w:sz w:val="24"/>
          <w:lang w:eastAsia="zh-CN"/>
        </w:rPr>
        <w:t>学生进入系统后界面</w:t>
      </w:r>
    </w:p>
    <w:p>
      <w:pPr>
        <w:spacing w:line="276" w:lineRule="auto"/>
        <w:rPr>
          <w:rFonts w:hint="eastAsia" w:ascii="宋体" w:hAnsi="宋体" w:eastAsia="宋体"/>
          <w:b w:val="0"/>
          <w:bCs w:val="0"/>
          <w:sz w:val="24"/>
          <w:lang w:eastAsia="zh-CN"/>
        </w:rPr>
      </w:pPr>
      <w:r>
        <w:rPr>
          <w:rFonts w:hint="eastAsia" w:ascii="宋体" w:hAnsi="宋体" w:eastAsia="宋体"/>
          <w:b/>
          <w:bCs/>
          <w:sz w:val="24"/>
        </w:rPr>
        <w:t>操作步骤</w:t>
      </w:r>
    </w:p>
    <w:p>
      <w:pPr>
        <w:spacing w:line="276" w:lineRule="auto"/>
        <w:ind w:firstLine="420" w:firstLineChars="0"/>
        <w:rPr>
          <w:rFonts w:hint="eastAsia" w:ascii="Arial" w:hAnsi="Arial" w:eastAsia="宋体" w:cs="Arial"/>
          <w:b w:val="0"/>
          <w:bCs w:val="0"/>
          <w:sz w:val="24"/>
          <w:lang w:eastAsia="zh-CN"/>
        </w:rPr>
      </w:pPr>
      <w:r>
        <w:rPr>
          <w:rFonts w:hint="eastAsia" w:ascii="宋体" w:hAnsi="宋体" w:eastAsia="宋体"/>
          <w:b w:val="0"/>
          <w:bCs w:val="0"/>
          <w:sz w:val="24"/>
          <w:lang w:eastAsia="zh-CN"/>
        </w:rPr>
        <w:t>需要发起时：按需要点击【课题申报】、【开题报告】、【中期检查报告】、【论文定稿】、【论文终稿】、【论文归档】、【修改开题报告】、【中期检查修改】、【论文</w:t>
      </w:r>
      <w:r>
        <w:rPr>
          <w:rFonts w:hint="eastAsia" w:ascii="宋体" w:hAnsi="宋体" w:eastAsia="宋体"/>
          <w:b w:val="0"/>
          <w:bCs w:val="0"/>
          <w:sz w:val="24"/>
          <w:lang w:val="en-US" w:eastAsia="zh-CN"/>
        </w:rPr>
        <w:t>/设计题目修改】、【其他项目-第一阶段检查】、【其他项目-学生论文自查】、【草稿箱】</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填写相应的内容</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提交</w:t>
      </w:r>
    </w:p>
    <w:p>
      <w:pPr>
        <w:spacing w:line="276" w:lineRule="auto"/>
        <w:ind w:firstLine="420" w:firstLineChars="0"/>
        <w:rPr>
          <w:rFonts w:hint="eastAsia" w:ascii="Arial" w:hAnsi="Arial" w:eastAsia="宋体" w:cs="Arial"/>
          <w:b w:val="0"/>
          <w:bCs w:val="0"/>
          <w:sz w:val="24"/>
          <w:lang w:eastAsia="zh-CN"/>
        </w:rPr>
      </w:pPr>
      <w:r>
        <w:rPr>
          <w:rFonts w:hint="eastAsia" w:ascii="Arial" w:hAnsi="Arial" w:eastAsia="宋体" w:cs="Arial"/>
          <w:b w:val="0"/>
          <w:bCs w:val="0"/>
          <w:sz w:val="24"/>
          <w:lang w:eastAsia="zh-CN"/>
        </w:rPr>
        <w:t>需要查看发起数据：点击【全部申请】、【已通过】、【已拒绝】、【流程中】</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选择数据</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点击查看</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80" w:firstLineChars="200"/>
        <w:rPr>
          <w:rFonts w:hint="eastAsia" w:ascii="宋体" w:hAnsi="宋体" w:eastAsia="宋体"/>
          <w:sz w:val="24"/>
          <w:lang w:eastAsia="zh-CN"/>
        </w:rPr>
      </w:pPr>
      <w:r>
        <w:rPr>
          <w:rFonts w:hint="eastAsia" w:ascii="宋体" w:hAnsi="宋体" w:eastAsia="宋体"/>
          <w:sz w:val="24"/>
          <w:lang w:eastAsia="zh-CN"/>
        </w:rPr>
        <w:t>此界面可对数据进行发起、对已提交的数据进行查看，包括导师、专业负责人、教学院长等人员审核意见进行查看</w:t>
      </w:r>
    </w:p>
    <w:p>
      <w:pPr>
        <w:spacing w:line="276" w:lineRule="auto"/>
        <w:rPr>
          <w:rFonts w:hint="eastAsia" w:ascii="宋体" w:hAnsi="宋体" w:eastAsia="宋体"/>
          <w:sz w:val="24"/>
          <w:lang w:val="en-US" w:eastAsia="zh-CN"/>
        </w:rPr>
      </w:pPr>
    </w:p>
    <w:p>
      <w:pPr>
        <w:pStyle w:val="3"/>
        <w:numPr>
          <w:ilvl w:val="1"/>
          <w:numId w:val="1"/>
        </w:numPr>
        <w:bidi w:val="0"/>
        <w:rPr>
          <w:rFonts w:hint="eastAsia"/>
          <w:lang w:val="en-US" w:eastAsia="zh-CN"/>
        </w:rPr>
      </w:pPr>
      <w:bookmarkStart w:id="11" w:name="_Toc5694"/>
      <w:bookmarkStart w:id="12" w:name="_Toc29724"/>
      <w:r>
        <w:rPr>
          <w:rFonts w:hint="eastAsia"/>
          <w:lang w:val="en-US" w:eastAsia="zh-CN"/>
        </w:rPr>
        <w:t>用户界面</w:t>
      </w:r>
      <w:bookmarkEnd w:id="11"/>
      <w:r>
        <w:rPr>
          <w:rFonts w:hint="eastAsia"/>
          <w:lang w:val="en-US" w:eastAsia="zh-CN"/>
        </w:rPr>
        <w:t>（导师）</w:t>
      </w:r>
      <w:bookmarkEnd w:id="12"/>
    </w:p>
    <w:p>
      <w:pPr>
        <w:spacing w:line="276" w:lineRule="auto"/>
        <w:rPr>
          <w:rFonts w:hint="default" w:ascii="宋体" w:hAnsi="宋体" w:eastAsia="宋体"/>
          <w:sz w:val="24"/>
          <w:lang w:val="en-US" w:eastAsia="zh-CN"/>
        </w:rPr>
      </w:pPr>
      <w:r>
        <w:drawing>
          <wp:inline distT="0" distB="0" distL="114300" distR="114300">
            <wp:extent cx="5266690" cy="2762250"/>
            <wp:effectExtent l="0" t="0" r="1016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7"/>
                    <a:stretch>
                      <a:fillRect/>
                    </a:stretch>
                  </pic:blipFill>
                  <pic:spPr>
                    <a:xfrm>
                      <a:off x="0" y="0"/>
                      <a:ext cx="5266690" cy="2762250"/>
                    </a:xfrm>
                    <a:prstGeom prst="rect">
                      <a:avLst/>
                    </a:prstGeom>
                    <a:noFill/>
                    <a:ln>
                      <a:noFill/>
                    </a:ln>
                  </pic:spPr>
                </pic:pic>
              </a:graphicData>
            </a:graphic>
          </wp:inline>
        </w:drawing>
      </w:r>
    </w:p>
    <w:p>
      <w:pPr>
        <w:spacing w:line="276" w:lineRule="auto"/>
        <w:rPr>
          <w:rFonts w:ascii="宋体" w:hAnsi="宋体" w:eastAsia="宋体"/>
          <w:b/>
          <w:bCs/>
          <w:sz w:val="24"/>
        </w:rPr>
      </w:pPr>
      <w:r>
        <w:rPr>
          <w:rFonts w:hint="eastAsia" w:ascii="宋体" w:hAnsi="宋体" w:eastAsia="宋体"/>
          <w:b/>
          <w:bCs/>
          <w:sz w:val="24"/>
        </w:rPr>
        <w:t>业务应用描述</w:t>
      </w:r>
    </w:p>
    <w:p>
      <w:pPr>
        <w:spacing w:line="276" w:lineRule="auto"/>
        <w:ind w:firstLine="480" w:firstLineChars="200"/>
        <w:rPr>
          <w:rFonts w:hint="eastAsia" w:ascii="宋体" w:hAnsi="宋体" w:eastAsia="宋体"/>
          <w:sz w:val="24"/>
          <w:lang w:eastAsia="zh-CN"/>
        </w:rPr>
      </w:pPr>
      <w:r>
        <w:rPr>
          <w:rFonts w:hint="eastAsia" w:ascii="宋体" w:hAnsi="宋体" w:eastAsia="宋体"/>
          <w:sz w:val="24"/>
          <w:lang w:eastAsia="zh-CN"/>
        </w:rPr>
        <w:t>导师进入系统后界面</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有需要自己处理的事项时：点击【我的待办】</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w:t>
      </w:r>
      <w:r>
        <w:rPr>
          <w:rFonts w:hint="eastAsia" w:ascii="宋体" w:hAnsi="宋体" w:eastAsia="宋体"/>
          <w:b w:val="0"/>
          <w:bCs w:val="0"/>
          <w:sz w:val="24"/>
          <w:lang w:eastAsia="zh-CN"/>
        </w:rPr>
        <w:t>需要处理的数据</w:t>
      </w:r>
      <w:r>
        <w:rPr>
          <w:rFonts w:hint="default" w:ascii="Arial" w:hAnsi="Arial" w:eastAsia="宋体" w:cs="Arial"/>
          <w:b w:val="0"/>
          <w:bCs w:val="0"/>
          <w:sz w:val="24"/>
          <w:lang w:eastAsia="zh-CN"/>
        </w:rPr>
        <w:t>→</w:t>
      </w:r>
      <w:r>
        <w:rPr>
          <w:rFonts w:hint="eastAsia" w:ascii="宋体" w:hAnsi="宋体" w:eastAsia="宋体"/>
          <w:b w:val="0"/>
          <w:bCs w:val="0"/>
          <w:sz w:val="24"/>
          <w:lang w:eastAsia="zh-CN"/>
        </w:rPr>
        <w:t>填写相应的内容</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点击【通过】</w:t>
      </w:r>
    </w:p>
    <w:p>
      <w:pPr>
        <w:spacing w:line="276" w:lineRule="auto"/>
        <w:ind w:firstLine="420" w:firstLineChars="0"/>
        <w:rPr>
          <w:rFonts w:hint="eastAsia" w:ascii="Arial" w:hAnsi="Arial" w:eastAsia="宋体" w:cs="Arial"/>
          <w:b w:val="0"/>
          <w:bCs w:val="0"/>
          <w:sz w:val="24"/>
          <w:lang w:eastAsia="zh-CN"/>
        </w:rPr>
      </w:pPr>
      <w:r>
        <w:rPr>
          <w:rFonts w:hint="eastAsia" w:ascii="宋体" w:hAnsi="宋体" w:eastAsia="宋体"/>
          <w:b w:val="0"/>
          <w:bCs w:val="0"/>
          <w:sz w:val="24"/>
          <w:lang w:eastAsia="zh-CN"/>
        </w:rPr>
        <w:t>需要发起时：按需要点击【导师课题添加】、【任务书下达】、【中期检查修改】、【论文</w:t>
      </w:r>
      <w:r>
        <w:rPr>
          <w:rFonts w:hint="eastAsia" w:ascii="宋体" w:hAnsi="宋体" w:eastAsia="宋体"/>
          <w:b w:val="0"/>
          <w:bCs w:val="0"/>
          <w:sz w:val="24"/>
          <w:lang w:val="en-US" w:eastAsia="zh-CN"/>
        </w:rPr>
        <w:t>/设计题目修改</w:t>
      </w:r>
      <w:r>
        <w:rPr>
          <w:rFonts w:hint="eastAsia" w:ascii="宋体" w:hAnsi="宋体" w:eastAsia="宋体"/>
          <w:b w:val="0"/>
          <w:bCs w:val="0"/>
          <w:sz w:val="24"/>
          <w:lang w:eastAsia="zh-CN"/>
        </w:rPr>
        <w:t>】、【修改开题报告】</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填写相应的内容</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提交</w:t>
      </w:r>
    </w:p>
    <w:p>
      <w:pPr>
        <w:spacing w:line="276" w:lineRule="auto"/>
        <w:ind w:firstLine="420" w:firstLineChars="0"/>
        <w:rPr>
          <w:rFonts w:hint="eastAsia" w:ascii="Arial" w:hAnsi="Arial" w:eastAsia="宋体" w:cs="Arial"/>
          <w:b w:val="0"/>
          <w:bCs w:val="0"/>
          <w:sz w:val="24"/>
          <w:lang w:eastAsia="zh-CN"/>
        </w:rPr>
      </w:pPr>
      <w:r>
        <w:rPr>
          <w:rFonts w:hint="eastAsia" w:ascii="Arial" w:hAnsi="Arial" w:eastAsia="宋体" w:cs="Arial"/>
          <w:b w:val="0"/>
          <w:bCs w:val="0"/>
          <w:sz w:val="24"/>
          <w:lang w:eastAsia="zh-CN"/>
        </w:rPr>
        <w:t>需要查看发起数据或者已办数据：点击【我发起的】、【我的已办】</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选择数据</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点击查看</w:t>
      </w:r>
    </w:p>
    <w:p>
      <w:pPr>
        <w:spacing w:line="276" w:lineRule="auto"/>
        <w:ind w:firstLine="420" w:firstLineChars="0"/>
        <w:rPr>
          <w:rFonts w:hint="eastAsia" w:ascii="Arial" w:hAnsi="Arial" w:eastAsia="宋体" w:cs="Arial"/>
          <w:b w:val="0"/>
          <w:bCs w:val="0"/>
          <w:sz w:val="24"/>
          <w:lang w:eastAsia="zh-CN"/>
        </w:rPr>
      </w:pPr>
      <w:r>
        <w:rPr>
          <w:rFonts w:hint="eastAsia" w:ascii="Arial" w:hAnsi="Arial" w:eastAsia="宋体" w:cs="Arial"/>
          <w:b w:val="0"/>
          <w:bCs w:val="0"/>
          <w:sz w:val="24"/>
          <w:lang w:eastAsia="zh-CN"/>
        </w:rPr>
        <w:t>抄送的通知：点击【抄送我的】</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数据进行查看</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80" w:firstLineChars="200"/>
        <w:rPr>
          <w:rFonts w:hint="eastAsia" w:ascii="宋体" w:hAnsi="宋体" w:eastAsia="宋体"/>
          <w:sz w:val="24"/>
          <w:lang w:val="en-US" w:eastAsia="zh-CN"/>
        </w:rPr>
      </w:pPr>
      <w:r>
        <w:rPr>
          <w:rFonts w:hint="eastAsia" w:ascii="宋体" w:hAnsi="宋体" w:eastAsia="宋体"/>
          <w:sz w:val="24"/>
          <w:lang w:eastAsia="zh-CN"/>
        </w:rPr>
        <w:t>此界面可对事项进行发起、查看，对需要处理的事项进行处理</w:t>
      </w:r>
    </w:p>
    <w:p>
      <w:pPr>
        <w:spacing w:line="276" w:lineRule="auto"/>
        <w:rPr>
          <w:rFonts w:hint="eastAsia" w:ascii="宋体" w:hAnsi="宋体" w:eastAsia="宋体"/>
          <w:sz w:val="24"/>
          <w:lang w:val="en-US" w:eastAsia="zh-CN"/>
        </w:rPr>
      </w:pPr>
    </w:p>
    <w:p>
      <w:pPr>
        <w:pStyle w:val="3"/>
        <w:numPr>
          <w:ilvl w:val="1"/>
          <w:numId w:val="1"/>
        </w:numPr>
        <w:bidi w:val="0"/>
        <w:rPr>
          <w:rFonts w:hint="eastAsia"/>
          <w:lang w:val="en-US" w:eastAsia="zh-CN"/>
        </w:rPr>
      </w:pPr>
      <w:bookmarkStart w:id="13" w:name="_Toc6289"/>
      <w:bookmarkStart w:id="14" w:name="_Toc8462"/>
      <w:bookmarkStart w:id="15" w:name="_Toc22221"/>
      <w:r>
        <w:rPr>
          <w:rFonts w:hint="eastAsia"/>
          <w:lang w:val="en-US" w:eastAsia="zh-CN"/>
        </w:rPr>
        <w:t>用户界面</w:t>
      </w:r>
      <w:bookmarkEnd w:id="13"/>
      <w:bookmarkEnd w:id="14"/>
      <w:r>
        <w:rPr>
          <w:rFonts w:hint="eastAsia"/>
          <w:lang w:val="en-US" w:eastAsia="zh-CN"/>
        </w:rPr>
        <w:t>（学院用户）</w:t>
      </w:r>
      <w:bookmarkEnd w:id="15"/>
    </w:p>
    <w:p>
      <w:pPr>
        <w:spacing w:line="276" w:lineRule="auto"/>
        <w:rPr>
          <w:rFonts w:hint="default" w:ascii="宋体" w:hAnsi="宋体" w:eastAsia="宋体"/>
          <w:sz w:val="24"/>
          <w:lang w:val="en-US" w:eastAsia="zh-CN"/>
        </w:rPr>
      </w:pPr>
      <w:r>
        <w:drawing>
          <wp:inline distT="0" distB="0" distL="114300" distR="114300">
            <wp:extent cx="5266690" cy="2639060"/>
            <wp:effectExtent l="0" t="0" r="1016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6690" cy="2639060"/>
                    </a:xfrm>
                    <a:prstGeom prst="rect">
                      <a:avLst/>
                    </a:prstGeom>
                    <a:noFill/>
                    <a:ln>
                      <a:noFill/>
                    </a:ln>
                  </pic:spPr>
                </pic:pic>
              </a:graphicData>
            </a:graphic>
          </wp:inline>
        </w:drawing>
      </w:r>
    </w:p>
    <w:p>
      <w:pPr>
        <w:spacing w:line="276" w:lineRule="auto"/>
        <w:rPr>
          <w:rFonts w:ascii="宋体" w:hAnsi="宋体" w:eastAsia="宋体"/>
          <w:b/>
          <w:bCs/>
          <w:sz w:val="24"/>
        </w:rPr>
      </w:pPr>
      <w:r>
        <w:rPr>
          <w:rFonts w:hint="eastAsia" w:ascii="宋体" w:hAnsi="宋体" w:eastAsia="宋体"/>
          <w:b/>
          <w:bCs/>
          <w:sz w:val="24"/>
        </w:rPr>
        <w:t>业务应用描述</w:t>
      </w:r>
    </w:p>
    <w:p>
      <w:pPr>
        <w:spacing w:line="276" w:lineRule="auto"/>
        <w:ind w:firstLine="480" w:firstLineChars="200"/>
        <w:rPr>
          <w:rFonts w:hint="eastAsia" w:ascii="宋体" w:hAnsi="宋体" w:eastAsia="宋体"/>
          <w:sz w:val="24"/>
          <w:lang w:eastAsia="zh-CN"/>
        </w:rPr>
      </w:pPr>
      <w:r>
        <w:rPr>
          <w:rFonts w:hint="eastAsia" w:ascii="宋体" w:hAnsi="宋体" w:eastAsia="宋体"/>
          <w:sz w:val="24"/>
          <w:lang w:eastAsia="zh-CN"/>
        </w:rPr>
        <w:t>学院用户进入系统后进入此界面</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进入步骤：点击左侧边栏【全量应用】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【门户信息】</w:t>
      </w:r>
      <w:r>
        <w:rPr>
          <w:rFonts w:hint="default" w:ascii="Arial" w:hAnsi="Arial" w:eastAsia="宋体" w:cs="Arial"/>
          <w:b w:val="0"/>
          <w:bCs w:val="0"/>
          <w:sz w:val="24"/>
          <w:lang w:eastAsia="zh-CN"/>
        </w:rPr>
        <w:t>→</w:t>
      </w:r>
      <w:r>
        <w:rPr>
          <w:rFonts w:hint="eastAsia" w:ascii="宋体" w:hAnsi="宋体" w:eastAsia="宋体"/>
          <w:b w:val="0"/>
          <w:bCs w:val="0"/>
          <w:sz w:val="24"/>
          <w:lang w:eastAsia="zh-CN"/>
        </w:rPr>
        <w:t>【学院门户】</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有需要自己处理的事项时：点击【我的待办】</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w:t>
      </w:r>
      <w:r>
        <w:rPr>
          <w:rFonts w:hint="eastAsia" w:ascii="宋体" w:hAnsi="宋体" w:eastAsia="宋体"/>
          <w:b w:val="0"/>
          <w:bCs w:val="0"/>
          <w:sz w:val="24"/>
          <w:lang w:eastAsia="zh-CN"/>
        </w:rPr>
        <w:t>需要处理的数据</w:t>
      </w:r>
      <w:r>
        <w:rPr>
          <w:rFonts w:hint="default" w:ascii="Arial" w:hAnsi="Arial" w:eastAsia="宋体" w:cs="Arial"/>
          <w:b w:val="0"/>
          <w:bCs w:val="0"/>
          <w:sz w:val="24"/>
          <w:lang w:eastAsia="zh-CN"/>
        </w:rPr>
        <w:t>→</w:t>
      </w:r>
      <w:r>
        <w:rPr>
          <w:rFonts w:hint="eastAsia" w:ascii="宋体" w:hAnsi="宋体" w:eastAsia="宋体"/>
          <w:b w:val="0"/>
          <w:bCs w:val="0"/>
          <w:sz w:val="24"/>
          <w:lang w:eastAsia="zh-CN"/>
        </w:rPr>
        <w:t>填写相应的内容</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点击【通过】</w:t>
      </w:r>
    </w:p>
    <w:p>
      <w:pPr>
        <w:spacing w:line="276" w:lineRule="auto"/>
        <w:ind w:firstLine="420" w:firstLineChars="0"/>
        <w:rPr>
          <w:rFonts w:hint="eastAsia" w:ascii="宋体" w:hAnsi="宋体" w:eastAsia="宋体"/>
          <w:b w:val="0"/>
          <w:bCs w:val="0"/>
          <w:sz w:val="24"/>
          <w:lang w:eastAsia="zh-CN"/>
        </w:rPr>
      </w:pPr>
      <w:r>
        <w:rPr>
          <w:rFonts w:hint="eastAsia" w:ascii="Arial" w:hAnsi="Arial" w:eastAsia="宋体" w:cs="Arial"/>
          <w:b w:val="0"/>
          <w:bCs w:val="0"/>
          <w:sz w:val="24"/>
          <w:lang w:eastAsia="zh-CN"/>
        </w:rPr>
        <w:t>需要查看已办数据：点击【我的已办】</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选择数据</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点击查看</w:t>
      </w:r>
    </w:p>
    <w:p>
      <w:pPr>
        <w:spacing w:line="276" w:lineRule="auto"/>
        <w:ind w:firstLine="420" w:firstLineChars="0"/>
        <w:rPr>
          <w:rFonts w:hint="eastAsia" w:ascii="Arial" w:hAnsi="Arial" w:eastAsia="宋体" w:cs="Arial"/>
          <w:b w:val="0"/>
          <w:bCs w:val="0"/>
          <w:sz w:val="24"/>
          <w:lang w:eastAsia="zh-CN"/>
        </w:rPr>
      </w:pPr>
      <w:r>
        <w:rPr>
          <w:rFonts w:hint="eastAsia" w:ascii="Arial" w:hAnsi="Arial" w:eastAsia="宋体" w:cs="Arial"/>
          <w:b w:val="0"/>
          <w:bCs w:val="0"/>
          <w:sz w:val="24"/>
          <w:lang w:eastAsia="zh-CN"/>
        </w:rPr>
        <w:t>抄送的通知：点击【抄送我的】</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数据进行查看</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80" w:firstLineChars="200"/>
        <w:rPr>
          <w:rFonts w:hint="eastAsia" w:ascii="宋体" w:hAnsi="宋体" w:eastAsia="宋体"/>
          <w:sz w:val="24"/>
          <w:lang w:val="en-US" w:eastAsia="zh-CN"/>
        </w:rPr>
      </w:pPr>
      <w:r>
        <w:rPr>
          <w:rFonts w:hint="eastAsia" w:ascii="宋体" w:hAnsi="宋体" w:eastAsia="宋体"/>
          <w:sz w:val="24"/>
          <w:lang w:eastAsia="zh-CN"/>
        </w:rPr>
        <w:t>此界面可对事项进行查看，对需要处理的事项进行处理</w:t>
      </w:r>
    </w:p>
    <w:p>
      <w:pPr>
        <w:numPr>
          <w:ilvl w:val="0"/>
          <w:numId w:val="0"/>
        </w:numPr>
        <w:spacing w:line="276" w:lineRule="auto"/>
        <w:ind w:leftChars="0"/>
        <w:rPr>
          <w:rFonts w:hint="eastAsia" w:ascii="微软雅黑" w:hAnsi="微软雅黑" w:eastAsia="微软雅黑" w:cs="微软雅黑"/>
          <w:b/>
          <w:bCs/>
          <w:sz w:val="24"/>
          <w:lang w:val="en-US" w:eastAsia="zh-CN"/>
        </w:rPr>
      </w:pPr>
    </w:p>
    <w:p>
      <w:pPr>
        <w:numPr>
          <w:ilvl w:val="0"/>
          <w:numId w:val="0"/>
        </w:numPr>
        <w:spacing w:line="276" w:lineRule="auto"/>
        <w:ind w:leftChars="0"/>
        <w:rPr>
          <w:rFonts w:hint="eastAsia" w:ascii="微软雅黑" w:hAnsi="微软雅黑" w:eastAsia="微软雅黑" w:cs="微软雅黑"/>
          <w:b/>
          <w:bCs/>
          <w:sz w:val="24"/>
          <w:lang w:val="en-US" w:eastAsia="zh-CN"/>
        </w:rPr>
      </w:pPr>
    </w:p>
    <w:p>
      <w:pPr>
        <w:spacing w:line="276" w:lineRule="auto"/>
        <w:ind w:firstLine="480" w:firstLineChars="200"/>
        <w:rPr>
          <w:rFonts w:hint="eastAsia" w:ascii="宋体" w:hAnsi="宋体" w:eastAsia="宋体"/>
          <w:sz w:val="24"/>
          <w:lang w:val="en-US" w:eastAsia="zh-CN"/>
        </w:rPr>
      </w:pPr>
    </w:p>
    <w:p>
      <w:pPr>
        <w:spacing w:line="276" w:lineRule="auto"/>
        <w:ind w:firstLine="480" w:firstLineChars="200"/>
        <w:rPr>
          <w:rFonts w:hint="eastAsia" w:ascii="宋体" w:hAnsi="宋体" w:eastAsia="宋体"/>
          <w:sz w:val="24"/>
          <w:lang w:val="en-US" w:eastAsia="zh-CN"/>
        </w:rPr>
      </w:pPr>
    </w:p>
    <w:p>
      <w:pPr>
        <w:spacing w:line="276" w:lineRule="auto"/>
        <w:rPr>
          <w:rFonts w:hint="eastAsia" w:ascii="宋体" w:hAnsi="宋体" w:eastAsia="宋体"/>
          <w:sz w:val="24"/>
          <w:lang w:val="en-US" w:eastAsia="zh-CN"/>
        </w:rPr>
      </w:pPr>
    </w:p>
    <w:p>
      <w:pPr>
        <w:spacing w:line="276" w:lineRule="auto"/>
        <w:ind w:firstLine="480" w:firstLineChars="200"/>
        <w:rPr>
          <w:rFonts w:hint="eastAsia" w:ascii="宋体" w:hAnsi="宋体" w:eastAsia="宋体"/>
          <w:sz w:val="24"/>
          <w:lang w:val="en-US" w:eastAsia="zh-CN"/>
        </w:rPr>
      </w:pPr>
    </w:p>
    <w:p>
      <w:pPr>
        <w:pStyle w:val="2"/>
        <w:numPr>
          <w:ilvl w:val="0"/>
          <w:numId w:val="1"/>
        </w:numPr>
        <w:spacing w:before="340" w:after="330" w:line="276" w:lineRule="auto"/>
        <w:ind w:left="425" w:leftChars="0" w:hanging="425" w:firstLineChars="0"/>
        <w:rPr>
          <w:rFonts w:hint="eastAsia" w:ascii="微软雅黑" w:hAnsi="微软雅黑" w:eastAsia="微软雅黑" w:cs="微软雅黑"/>
          <w:lang w:val="en-US" w:eastAsia="zh-CN"/>
        </w:rPr>
      </w:pPr>
      <w:bookmarkStart w:id="16" w:name="_Toc1608"/>
      <w:r>
        <w:rPr>
          <w:rFonts w:hint="eastAsia" w:ascii="微软雅黑" w:hAnsi="微软雅黑" w:eastAsia="微软雅黑" w:cs="微软雅黑"/>
          <w:lang w:val="en-US" w:eastAsia="zh-CN"/>
        </w:rPr>
        <w:t>毕设主流程</w:t>
      </w:r>
      <w:bookmarkEnd w:id="16"/>
    </w:p>
    <w:p>
      <w:pPr>
        <w:pStyle w:val="3"/>
        <w:numPr>
          <w:ilvl w:val="1"/>
          <w:numId w:val="1"/>
        </w:numPr>
        <w:bidi w:val="0"/>
        <w:ind w:left="567" w:leftChars="0" w:hanging="567" w:firstLineChars="0"/>
        <w:rPr>
          <w:rFonts w:hint="eastAsia"/>
          <w:lang w:val="en-US" w:eastAsia="zh-CN"/>
        </w:rPr>
      </w:pPr>
      <w:bookmarkStart w:id="17" w:name="_Toc1825"/>
      <w:r>
        <w:rPr>
          <w:rFonts w:hint="eastAsia"/>
          <w:lang w:val="en-US" w:eastAsia="zh-CN"/>
        </w:rPr>
        <w:t>导师课题列表</w:t>
      </w:r>
      <w:bookmarkEnd w:id="17"/>
    </w:p>
    <w:p>
      <w:pPr>
        <w:numPr>
          <w:ilvl w:val="0"/>
          <w:numId w:val="0"/>
        </w:numPr>
        <w:ind w:leftChars="0"/>
        <w:rPr>
          <w:rFonts w:hint="eastAsia"/>
          <w:lang w:val="en-US" w:eastAsia="zh-CN"/>
        </w:rPr>
      </w:pPr>
      <w:r>
        <w:drawing>
          <wp:inline distT="0" distB="0" distL="114300" distR="114300">
            <wp:extent cx="5266690" cy="2504440"/>
            <wp:effectExtent l="0" t="0" r="10160"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导师发起课题添加</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选择【毕设主流程】</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选择【导师课题列表】</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导师添加课题供后面选择</w:t>
      </w:r>
    </w:p>
    <w:p>
      <w:pPr>
        <w:spacing w:line="276" w:lineRule="auto"/>
        <w:rPr>
          <w:rFonts w:hint="default" w:ascii="宋体" w:hAnsi="宋体" w:eastAsia="宋体"/>
          <w:b/>
          <w:bCs/>
          <w:sz w:val="24"/>
          <w:lang w:val="en-US" w:eastAsia="zh-CN"/>
        </w:rPr>
      </w:pPr>
      <w:r>
        <w:rPr>
          <w:rFonts w:hint="eastAsia" w:ascii="宋体" w:hAnsi="宋体" w:eastAsia="宋体"/>
          <w:b/>
          <w:bCs/>
          <w:sz w:val="24"/>
          <w:lang w:val="en-US" w:eastAsia="zh-CN"/>
        </w:rPr>
        <w:t>使用者：导师</w:t>
      </w:r>
    </w:p>
    <w:p>
      <w:pPr>
        <w:spacing w:line="276" w:lineRule="auto"/>
        <w:rPr>
          <w:rFonts w:hint="default" w:ascii="宋体" w:hAnsi="宋体" w:eastAsia="宋体"/>
          <w:b/>
          <w:bCs/>
          <w:sz w:val="24"/>
          <w:lang w:val="en-US" w:eastAsia="zh-CN"/>
        </w:rPr>
      </w:pPr>
    </w:p>
    <w:p>
      <w:pPr>
        <w:pStyle w:val="3"/>
        <w:numPr>
          <w:ilvl w:val="1"/>
          <w:numId w:val="1"/>
        </w:numPr>
        <w:bidi w:val="0"/>
        <w:ind w:left="567" w:leftChars="0" w:hanging="567" w:firstLineChars="0"/>
        <w:rPr>
          <w:rFonts w:hint="eastAsia"/>
          <w:lang w:val="en-US" w:eastAsia="zh-CN"/>
        </w:rPr>
      </w:pPr>
      <w:bookmarkStart w:id="18" w:name="_Toc21736"/>
      <w:r>
        <w:rPr>
          <w:rFonts w:hint="eastAsia"/>
          <w:lang w:val="en-US" w:eastAsia="zh-CN"/>
        </w:rPr>
        <w:t>导师下达任务书</w:t>
      </w:r>
      <w:bookmarkEnd w:id="18"/>
    </w:p>
    <w:p>
      <w:pPr>
        <w:numPr>
          <w:ilvl w:val="0"/>
          <w:numId w:val="0"/>
        </w:numPr>
        <w:ind w:leftChars="0"/>
        <w:rPr>
          <w:rFonts w:hint="eastAsia"/>
          <w:lang w:val="en-US" w:eastAsia="zh-CN"/>
        </w:rPr>
      </w:pPr>
      <w:r>
        <w:drawing>
          <wp:inline distT="0" distB="0" distL="114300" distR="114300">
            <wp:extent cx="5266690" cy="2504440"/>
            <wp:effectExtent l="0" t="0" r="1016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下达任务书的界面</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选择【毕设主流程】</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选择【导师下达任务书】</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点击【下达任务书】</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导师在此处给学生下达任务书</w:t>
      </w:r>
    </w:p>
    <w:p>
      <w:pPr>
        <w:spacing w:line="276" w:lineRule="auto"/>
        <w:rPr>
          <w:rFonts w:hint="default" w:ascii="宋体" w:hAnsi="宋体" w:eastAsia="宋体"/>
          <w:b/>
          <w:bCs/>
          <w:sz w:val="24"/>
          <w:lang w:val="en-US" w:eastAsia="zh-CN"/>
        </w:rPr>
      </w:pPr>
      <w:r>
        <w:rPr>
          <w:rFonts w:hint="eastAsia" w:ascii="宋体" w:hAnsi="宋体" w:eastAsia="宋体"/>
          <w:b/>
          <w:bCs/>
          <w:sz w:val="24"/>
          <w:lang w:val="en-US" w:eastAsia="zh-CN"/>
        </w:rPr>
        <w:t>使用者：导师</w:t>
      </w:r>
    </w:p>
    <w:p>
      <w:pPr>
        <w:spacing w:line="276" w:lineRule="auto"/>
        <w:rPr>
          <w:rFonts w:hint="default" w:ascii="宋体" w:hAnsi="宋体" w:eastAsia="宋体"/>
          <w:b/>
          <w:bCs/>
          <w:sz w:val="24"/>
          <w:lang w:val="en-US" w:eastAsia="zh-CN"/>
        </w:rPr>
      </w:pPr>
    </w:p>
    <w:p>
      <w:pPr>
        <w:pStyle w:val="3"/>
        <w:numPr>
          <w:ilvl w:val="1"/>
          <w:numId w:val="1"/>
        </w:numPr>
        <w:bidi w:val="0"/>
        <w:ind w:left="567" w:leftChars="0" w:hanging="567" w:firstLineChars="0"/>
        <w:rPr>
          <w:rFonts w:hint="eastAsia"/>
          <w:lang w:val="en-US" w:eastAsia="zh-CN"/>
        </w:rPr>
      </w:pPr>
      <w:bookmarkStart w:id="19" w:name="_Toc16396"/>
      <w:r>
        <w:rPr>
          <w:rFonts w:hint="eastAsia"/>
          <w:lang w:val="en-US" w:eastAsia="zh-CN"/>
        </w:rPr>
        <w:t>学生课题申报</w:t>
      </w:r>
      <w:bookmarkEnd w:id="19"/>
    </w:p>
    <w:p>
      <w:pPr>
        <w:numPr>
          <w:ilvl w:val="0"/>
          <w:numId w:val="0"/>
        </w:numPr>
        <w:ind w:leftChars="0"/>
        <w:rPr>
          <w:rFonts w:hint="default"/>
          <w:lang w:val="en-US" w:eastAsia="zh-CN"/>
        </w:rPr>
      </w:pPr>
      <w:r>
        <w:drawing>
          <wp:inline distT="0" distB="0" distL="114300" distR="114300">
            <wp:extent cx="5266690" cy="2504440"/>
            <wp:effectExtent l="0" t="0" r="10160"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学生的课题申报</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val="0"/>
          <w:bCs w:val="0"/>
          <w:sz w:val="24"/>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选择【毕设主流程】</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选择【学生课题申报】</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点击【课题申报】</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学生在此应用内进行课题的申报，可自己填写自主课题，或者是导师课题进行提交</w:t>
      </w:r>
    </w:p>
    <w:p>
      <w:pPr>
        <w:spacing w:line="276" w:lineRule="auto"/>
        <w:rPr>
          <w:rFonts w:hint="default" w:ascii="宋体" w:hAnsi="宋体" w:eastAsia="宋体"/>
          <w:b/>
          <w:bCs/>
          <w:sz w:val="24"/>
          <w:lang w:val="en-US" w:eastAsia="zh-CN"/>
        </w:rPr>
      </w:pPr>
      <w:r>
        <w:rPr>
          <w:rFonts w:hint="eastAsia" w:ascii="宋体" w:hAnsi="宋体" w:eastAsia="宋体"/>
          <w:b/>
          <w:bCs/>
          <w:sz w:val="24"/>
          <w:lang w:val="en-US" w:eastAsia="zh-CN"/>
        </w:rPr>
        <w:t>使用者：学生</w:t>
      </w:r>
    </w:p>
    <w:p>
      <w:pPr>
        <w:rPr>
          <w:rFonts w:hint="default"/>
          <w:lang w:val="en-US" w:eastAsia="zh-CN"/>
        </w:rPr>
      </w:pPr>
    </w:p>
    <w:p>
      <w:pPr>
        <w:pStyle w:val="3"/>
        <w:numPr>
          <w:ilvl w:val="1"/>
          <w:numId w:val="1"/>
        </w:numPr>
        <w:bidi w:val="0"/>
        <w:ind w:left="567" w:leftChars="0" w:hanging="567" w:firstLineChars="0"/>
        <w:rPr>
          <w:rFonts w:hint="eastAsia"/>
          <w:lang w:val="en-US" w:eastAsia="zh-CN"/>
        </w:rPr>
      </w:pPr>
      <w:bookmarkStart w:id="20" w:name="_Toc28902"/>
      <w:r>
        <w:rPr>
          <w:rFonts w:hint="eastAsia"/>
          <w:lang w:val="en-US" w:eastAsia="zh-CN"/>
        </w:rPr>
        <w:t>发起开题报告</w:t>
      </w:r>
      <w:bookmarkEnd w:id="20"/>
    </w:p>
    <w:p>
      <w:pPr>
        <w:numPr>
          <w:ilvl w:val="0"/>
          <w:numId w:val="0"/>
        </w:numPr>
        <w:ind w:leftChars="0"/>
        <w:rPr>
          <w:rFonts w:hint="eastAsia"/>
          <w:lang w:val="en-US" w:eastAsia="zh-CN"/>
        </w:rPr>
      </w:pPr>
      <w:r>
        <w:drawing>
          <wp:inline distT="0" distB="0" distL="114300" distR="114300">
            <wp:extent cx="5266690" cy="2504440"/>
            <wp:effectExtent l="0" t="0" r="10160"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学生在该应用发起开题报告</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选择【毕设主流程】</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选择【发起开题报告】</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开题报告由学生发起，进行相关填写</w:t>
      </w:r>
    </w:p>
    <w:p>
      <w:p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使用者：学生发起、导师审核、专业负责人审核、教学秘书确认答辩安排信息</w:t>
      </w:r>
    </w:p>
    <w:p>
      <w:pPr>
        <w:spacing w:line="276" w:lineRule="auto"/>
        <w:rPr>
          <w:rFonts w:hint="eastAsia" w:ascii="宋体" w:hAnsi="宋体" w:eastAsia="宋体"/>
          <w:b/>
          <w:bCs/>
          <w:sz w:val="24"/>
          <w:lang w:val="en-US" w:eastAsia="zh-CN"/>
        </w:rPr>
      </w:pPr>
    </w:p>
    <w:p>
      <w:pPr>
        <w:pStyle w:val="3"/>
        <w:bidi w:val="0"/>
        <w:rPr>
          <w:rFonts w:hint="eastAsia"/>
          <w:lang w:val="en-US" w:eastAsia="zh-CN"/>
        </w:rPr>
      </w:pPr>
      <w:bookmarkStart w:id="21" w:name="_Toc30834"/>
      <w:r>
        <w:rPr>
          <w:rFonts w:hint="eastAsia"/>
          <w:lang w:val="en-US" w:eastAsia="zh-CN"/>
        </w:rPr>
        <w:t>2.5第一阶段检查</w:t>
      </w:r>
      <w:bookmarkEnd w:id="21"/>
    </w:p>
    <w:p>
      <w:pPr>
        <w:rPr>
          <w:rFonts w:hint="eastAsia"/>
          <w:lang w:val="en-US" w:eastAsia="zh-CN"/>
        </w:rPr>
      </w:pPr>
      <w:r>
        <w:drawing>
          <wp:inline distT="0" distB="0" distL="114300" distR="114300">
            <wp:extent cx="5266690" cy="2504440"/>
            <wp:effectExtent l="0" t="0" r="10160" b="1016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学生第一阶段检查在此发起</w:t>
      </w:r>
    </w:p>
    <w:p>
      <w:pPr>
        <w:spacing w:line="276" w:lineRule="auto"/>
        <w:rPr>
          <w:rFonts w:hint="eastAsia" w:ascii="宋体" w:hAnsi="宋体" w:eastAsia="宋体"/>
          <w:b/>
          <w:bCs/>
          <w:sz w:val="24"/>
        </w:rPr>
      </w:pP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选择【毕设主流程】</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选择【第一阶段检查】</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第一阶段检查学生需要对当前论文的进行情况进行相关的说明及填写</w:t>
      </w:r>
    </w:p>
    <w:p>
      <w:p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使用者：学生发起、导师审核、专业负责人审核</w:t>
      </w:r>
    </w:p>
    <w:p>
      <w:pPr>
        <w:spacing w:line="276" w:lineRule="auto"/>
        <w:rPr>
          <w:rFonts w:hint="eastAsia" w:ascii="宋体" w:hAnsi="宋体" w:eastAsia="宋体"/>
          <w:b/>
          <w:bCs/>
          <w:sz w:val="24"/>
          <w:lang w:val="en-US" w:eastAsia="zh-CN"/>
        </w:rPr>
      </w:pPr>
    </w:p>
    <w:p>
      <w:pPr>
        <w:pStyle w:val="3"/>
        <w:bidi w:val="0"/>
        <w:rPr>
          <w:rFonts w:hint="eastAsia"/>
          <w:lang w:val="en-US" w:eastAsia="zh-CN"/>
        </w:rPr>
      </w:pPr>
      <w:bookmarkStart w:id="22" w:name="_Toc177"/>
      <w:r>
        <w:rPr>
          <w:rFonts w:hint="eastAsia"/>
          <w:lang w:val="en-US" w:eastAsia="zh-CN"/>
        </w:rPr>
        <w:t>2.6中期检查报告发起</w:t>
      </w:r>
      <w:bookmarkEnd w:id="22"/>
    </w:p>
    <w:p>
      <w:pPr>
        <w:rPr>
          <w:rFonts w:hint="eastAsia"/>
          <w:lang w:val="en-US" w:eastAsia="zh-CN"/>
        </w:rPr>
      </w:pPr>
      <w:r>
        <w:drawing>
          <wp:inline distT="0" distB="0" distL="114300" distR="114300">
            <wp:extent cx="5266690" cy="2504440"/>
            <wp:effectExtent l="0" t="0" r="10160" b="1016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学生中期检查报告发起</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选择【毕设主流程】</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选择【中期检查报告发起】</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该应用用于学生的中期检查，学院在此可进行查看</w:t>
      </w:r>
    </w:p>
    <w:p>
      <w:p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使用者：学生发起、导师审核、专业负责人审核、教学秘书确认中期答辩安排</w:t>
      </w:r>
    </w:p>
    <w:p>
      <w:pPr>
        <w:spacing w:line="276" w:lineRule="auto"/>
        <w:rPr>
          <w:rFonts w:hint="eastAsia" w:ascii="宋体" w:hAnsi="宋体" w:eastAsia="宋体"/>
          <w:b/>
          <w:bCs/>
          <w:sz w:val="24"/>
          <w:lang w:val="en-US" w:eastAsia="zh-CN"/>
        </w:rPr>
      </w:pPr>
    </w:p>
    <w:p>
      <w:pPr>
        <w:pStyle w:val="3"/>
        <w:bidi w:val="0"/>
        <w:rPr>
          <w:rFonts w:hint="eastAsia"/>
          <w:lang w:val="en-US" w:eastAsia="zh-CN"/>
        </w:rPr>
      </w:pPr>
      <w:bookmarkStart w:id="23" w:name="_Toc955"/>
      <w:r>
        <w:rPr>
          <w:rFonts w:hint="eastAsia"/>
          <w:lang w:val="en-US" w:eastAsia="zh-CN"/>
        </w:rPr>
        <w:t>2.7论文定稿发起</w:t>
      </w:r>
      <w:bookmarkEnd w:id="23"/>
    </w:p>
    <w:p>
      <w:pPr>
        <w:rPr>
          <w:rFonts w:hint="eastAsia"/>
          <w:lang w:val="en-US" w:eastAsia="zh-CN"/>
        </w:rPr>
      </w:pPr>
      <w:r>
        <w:drawing>
          <wp:inline distT="0" distB="0" distL="114300" distR="114300">
            <wp:extent cx="5266690" cy="2504440"/>
            <wp:effectExtent l="0" t="0" r="10160" b="1016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论文定稿发起应用</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选择【毕设主流程】</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选择【论文定稿发起】</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论文定稿通过以后，系统自动发起论文答辩</w:t>
      </w:r>
    </w:p>
    <w:p>
      <w:pPr>
        <w:spacing w:line="276" w:lineRule="auto"/>
        <w:rPr>
          <w:rFonts w:hint="default" w:ascii="宋体" w:hAnsi="宋体" w:eastAsia="宋体"/>
          <w:b/>
          <w:bCs/>
          <w:sz w:val="24"/>
          <w:lang w:val="en-US" w:eastAsia="zh-CN"/>
        </w:rPr>
      </w:pPr>
      <w:r>
        <w:rPr>
          <w:rFonts w:hint="eastAsia" w:ascii="宋体" w:hAnsi="宋体" w:eastAsia="宋体"/>
          <w:b/>
          <w:bCs/>
          <w:sz w:val="24"/>
          <w:lang w:val="en-US" w:eastAsia="zh-CN"/>
        </w:rPr>
        <w:t>使用者：学生发起并等待论文查重结果、导师审核、专业负责人审核、教学秘书指定评阅人</w:t>
      </w:r>
    </w:p>
    <w:p>
      <w:pPr>
        <w:spacing w:line="276" w:lineRule="auto"/>
        <w:rPr>
          <w:rFonts w:hint="default" w:ascii="宋体" w:hAnsi="宋体" w:eastAsia="宋体"/>
          <w:b/>
          <w:bCs/>
          <w:sz w:val="24"/>
          <w:lang w:val="en-US" w:eastAsia="zh-CN"/>
        </w:rPr>
      </w:pPr>
    </w:p>
    <w:p>
      <w:pPr>
        <w:pStyle w:val="3"/>
        <w:bidi w:val="0"/>
        <w:rPr>
          <w:rFonts w:hint="eastAsia"/>
          <w:lang w:val="en-US" w:eastAsia="zh-CN"/>
        </w:rPr>
      </w:pPr>
      <w:bookmarkStart w:id="24" w:name="_Toc32250"/>
      <w:r>
        <w:rPr>
          <w:rFonts w:hint="eastAsia"/>
          <w:lang w:val="en-US" w:eastAsia="zh-CN"/>
        </w:rPr>
        <w:t>2.8论文终稿-指导老师审批</w:t>
      </w:r>
      <w:bookmarkEnd w:id="24"/>
    </w:p>
    <w:p>
      <w:pPr>
        <w:rPr>
          <w:rFonts w:hint="default"/>
          <w:lang w:val="en-US" w:eastAsia="zh-CN"/>
        </w:rPr>
      </w:pPr>
      <w:r>
        <w:drawing>
          <wp:inline distT="0" distB="0" distL="114300" distR="114300">
            <wp:extent cx="5266690" cy="2504440"/>
            <wp:effectExtent l="0" t="0" r="10160" b="1016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论文终稿应用</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选择【毕设主流程】</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选择【论文终稿</w:t>
      </w:r>
      <w:r>
        <w:rPr>
          <w:rFonts w:hint="eastAsia" w:ascii="Arial" w:hAnsi="Arial" w:eastAsia="宋体" w:cs="Arial"/>
          <w:b w:val="0"/>
          <w:bCs w:val="0"/>
          <w:sz w:val="24"/>
          <w:lang w:val="en-US" w:eastAsia="zh-CN"/>
        </w:rPr>
        <w:t>-指导老师审批</w:t>
      </w:r>
      <w:r>
        <w:rPr>
          <w:rFonts w:hint="eastAsia" w:ascii="Arial" w:hAnsi="Arial" w:eastAsia="宋体" w:cs="Arial"/>
          <w:b w:val="0"/>
          <w:bCs w:val="0"/>
          <w:sz w:val="24"/>
          <w:lang w:eastAsia="zh-CN"/>
        </w:rPr>
        <w:t>】</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该应用用于导师进行终稿的最后审核</w:t>
      </w:r>
    </w:p>
    <w:p>
      <w:p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使用者：学生发起、导师审核</w:t>
      </w:r>
    </w:p>
    <w:p>
      <w:pPr>
        <w:spacing w:line="276" w:lineRule="auto"/>
        <w:rPr>
          <w:rFonts w:hint="eastAsia" w:ascii="宋体" w:hAnsi="宋体" w:eastAsia="宋体"/>
          <w:b/>
          <w:bCs/>
          <w:sz w:val="24"/>
          <w:lang w:val="en-US" w:eastAsia="zh-CN"/>
        </w:rPr>
      </w:pPr>
    </w:p>
    <w:p>
      <w:pPr>
        <w:pStyle w:val="3"/>
        <w:bidi w:val="0"/>
        <w:rPr>
          <w:rFonts w:hint="eastAsia"/>
          <w:lang w:val="en-US" w:eastAsia="zh-CN"/>
        </w:rPr>
      </w:pPr>
      <w:bookmarkStart w:id="25" w:name="_Toc16659"/>
      <w:r>
        <w:rPr>
          <w:rFonts w:hint="eastAsia"/>
          <w:lang w:val="en-US" w:eastAsia="zh-CN"/>
        </w:rPr>
        <w:t>2.9论文答辩发起</w:t>
      </w:r>
      <w:bookmarkEnd w:id="25"/>
    </w:p>
    <w:p>
      <w:pPr>
        <w:rPr>
          <w:rFonts w:hint="eastAsia"/>
          <w:lang w:val="en-US" w:eastAsia="zh-CN"/>
        </w:rPr>
      </w:pPr>
      <w:r>
        <w:drawing>
          <wp:inline distT="0" distB="0" distL="114300" distR="114300">
            <wp:extent cx="5266690" cy="2504440"/>
            <wp:effectExtent l="0" t="0" r="10160" b="1016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7"/>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论文答辩应用</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选择【毕设主流程】</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选择【论文答辩发起】</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该应用一般由系统自动发起，学生开始论文答辩流程</w:t>
      </w:r>
    </w:p>
    <w:p>
      <w:p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w:t>
      </w:r>
      <w:r>
        <w:rPr>
          <w:rFonts w:hint="default" w:ascii="宋体" w:hAnsi="宋体" w:eastAsia="宋体"/>
          <w:b/>
          <w:bCs/>
          <w:sz w:val="24"/>
          <w:lang w:val="en-US" w:eastAsia="zh-CN"/>
        </w:rPr>
        <w:t>教学秘书确认答辩安排并指定答辩秘书</w:t>
      </w:r>
      <w:r>
        <w:rPr>
          <w:rFonts w:hint="eastAsia" w:ascii="宋体" w:hAnsi="宋体" w:eastAsia="宋体"/>
          <w:b/>
          <w:bCs/>
          <w:sz w:val="24"/>
          <w:lang w:val="en-US" w:eastAsia="zh-CN"/>
        </w:rPr>
        <w:t>、专业负责人审批、院长审批、导师审批</w:t>
      </w:r>
    </w:p>
    <w:p>
      <w:pPr>
        <w:spacing w:line="276" w:lineRule="auto"/>
        <w:rPr>
          <w:rFonts w:hint="eastAsia" w:ascii="宋体" w:hAnsi="宋体" w:eastAsia="宋体"/>
          <w:b/>
          <w:bCs/>
          <w:sz w:val="24"/>
          <w:lang w:val="en-US" w:eastAsia="zh-CN"/>
        </w:rPr>
      </w:pPr>
    </w:p>
    <w:p>
      <w:pPr>
        <w:pStyle w:val="3"/>
        <w:bidi w:val="0"/>
        <w:rPr>
          <w:rFonts w:hint="eastAsia"/>
          <w:lang w:val="en-US" w:eastAsia="zh-CN"/>
        </w:rPr>
      </w:pPr>
      <w:bookmarkStart w:id="26" w:name="_Toc28282"/>
      <w:r>
        <w:rPr>
          <w:rFonts w:hint="eastAsia"/>
          <w:lang w:val="en-US" w:eastAsia="zh-CN"/>
        </w:rPr>
        <w:t>2.10论文归档发起</w:t>
      </w:r>
      <w:bookmarkEnd w:id="26"/>
    </w:p>
    <w:p>
      <w:pPr>
        <w:rPr>
          <w:rFonts w:hint="eastAsia"/>
          <w:lang w:val="en-US" w:eastAsia="zh-CN"/>
        </w:rPr>
      </w:pPr>
      <w:r>
        <w:drawing>
          <wp:inline distT="0" distB="0" distL="114300" distR="114300">
            <wp:extent cx="5266690" cy="2504440"/>
            <wp:effectExtent l="0" t="0" r="10160" b="1016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8"/>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论文归档应用</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选择【毕设主流程】</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选择【论文归档】</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学生通过界面的论文归档发起</w:t>
      </w:r>
    </w:p>
    <w:p>
      <w:p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使用者：学生发起、图书馆审核员审批</w:t>
      </w:r>
    </w:p>
    <w:p>
      <w:pPr>
        <w:spacing w:line="276" w:lineRule="auto"/>
        <w:rPr>
          <w:rFonts w:hint="eastAsia" w:ascii="宋体" w:hAnsi="宋体" w:eastAsia="宋体"/>
          <w:b/>
          <w:bCs/>
          <w:sz w:val="24"/>
          <w:lang w:val="en-US" w:eastAsia="zh-CN"/>
        </w:rPr>
      </w:pPr>
    </w:p>
    <w:p>
      <w:pPr>
        <w:pStyle w:val="3"/>
        <w:bidi w:val="0"/>
        <w:rPr>
          <w:rFonts w:hint="eastAsia"/>
          <w:lang w:val="en-US" w:eastAsia="zh-CN"/>
        </w:rPr>
      </w:pPr>
      <w:bookmarkStart w:id="27" w:name="_Toc7588"/>
      <w:r>
        <w:rPr>
          <w:rFonts w:hint="eastAsia"/>
          <w:lang w:val="en-US" w:eastAsia="zh-CN"/>
        </w:rPr>
        <w:t>2.11二次论文答辩发起</w:t>
      </w:r>
      <w:bookmarkEnd w:id="27"/>
    </w:p>
    <w:p>
      <w:pPr>
        <w:rPr>
          <w:rFonts w:hint="eastAsia"/>
          <w:lang w:val="en-US" w:eastAsia="zh-CN"/>
        </w:rPr>
      </w:pPr>
      <w:r>
        <w:drawing>
          <wp:inline distT="0" distB="0" distL="114300" distR="114300">
            <wp:extent cx="5266690" cy="2504440"/>
            <wp:effectExtent l="0" t="0" r="10160" b="1016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9"/>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二次论文答辩应用</w:t>
      </w:r>
    </w:p>
    <w:p>
      <w:pPr>
        <w:spacing w:line="276" w:lineRule="auto"/>
        <w:rPr>
          <w:rFonts w:hint="eastAsia" w:ascii="宋体" w:hAnsi="宋体" w:eastAsia="宋体"/>
          <w:b/>
          <w:bCs/>
          <w:sz w:val="24"/>
        </w:rPr>
      </w:pP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系统自动发起，当学生第一次论文答辩没有通过时候，能二次答辩的情况下，系统发起二次论文答辩</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针对一次答辩未通过的学生发起的二次答辩</w:t>
      </w:r>
    </w:p>
    <w:p>
      <w:pPr>
        <w:spacing w:line="276" w:lineRule="auto"/>
        <w:rPr>
          <w:rFonts w:hint="default" w:ascii="宋体" w:hAnsi="宋体" w:eastAsia="宋体"/>
          <w:b/>
          <w:bCs/>
          <w:sz w:val="24"/>
          <w:lang w:val="en-US" w:eastAsia="zh-CN"/>
        </w:rPr>
      </w:pPr>
      <w:r>
        <w:rPr>
          <w:rFonts w:hint="eastAsia" w:ascii="宋体" w:hAnsi="宋体" w:eastAsia="宋体"/>
          <w:b/>
          <w:bCs/>
          <w:sz w:val="24"/>
          <w:lang w:val="en-US" w:eastAsia="zh-CN"/>
        </w:rPr>
        <w:t>使用者：学生发起、教学秘书填写答辩安排并指派答辩秘书、导师审批、专业负责人审批、院长审批</w:t>
      </w:r>
    </w:p>
    <w:p>
      <w:pPr>
        <w:spacing w:line="276" w:lineRule="auto"/>
        <w:rPr>
          <w:rFonts w:hint="default" w:ascii="宋体" w:hAnsi="宋体" w:eastAsia="宋体"/>
          <w:b/>
          <w:bCs/>
          <w:sz w:val="24"/>
          <w:lang w:val="en-US" w:eastAsia="zh-CN"/>
        </w:rPr>
      </w:pPr>
    </w:p>
    <w:p>
      <w:pPr>
        <w:spacing w:line="276" w:lineRule="auto"/>
        <w:rPr>
          <w:rFonts w:hint="default" w:ascii="宋体" w:hAnsi="宋体" w:eastAsia="宋体"/>
          <w:b/>
          <w:bCs/>
          <w:sz w:val="24"/>
          <w:lang w:val="en-US" w:eastAsia="zh-CN"/>
        </w:rPr>
      </w:pPr>
    </w:p>
    <w:p>
      <w:pPr>
        <w:pStyle w:val="2"/>
        <w:bidi w:val="0"/>
        <w:rPr>
          <w:rFonts w:hint="eastAsia"/>
          <w:lang w:val="en-US" w:eastAsia="zh-CN"/>
        </w:rPr>
      </w:pPr>
      <w:bookmarkStart w:id="28" w:name="_Toc22454"/>
      <w:r>
        <w:rPr>
          <w:rFonts w:hint="eastAsia"/>
          <w:lang w:val="en-US" w:eastAsia="zh-CN"/>
        </w:rPr>
        <w:t>3.答辩安排</w:t>
      </w:r>
      <w:bookmarkEnd w:id="28"/>
    </w:p>
    <w:p>
      <w:pPr>
        <w:pStyle w:val="3"/>
        <w:bidi w:val="0"/>
        <w:rPr>
          <w:rFonts w:hint="eastAsia"/>
          <w:lang w:val="en-US" w:eastAsia="zh-CN"/>
        </w:rPr>
      </w:pPr>
      <w:bookmarkStart w:id="29" w:name="_Toc18877"/>
      <w:r>
        <w:rPr>
          <w:rFonts w:hint="eastAsia"/>
          <w:lang w:val="en-US" w:eastAsia="zh-CN"/>
        </w:rPr>
        <w:t>3.1开题报告安排表</w:t>
      </w:r>
      <w:bookmarkEnd w:id="29"/>
    </w:p>
    <w:p>
      <w:pPr>
        <w:rPr>
          <w:rFonts w:hint="eastAsia"/>
          <w:lang w:val="en-US" w:eastAsia="zh-CN"/>
        </w:rPr>
      </w:pPr>
      <w:r>
        <w:drawing>
          <wp:inline distT="0" distB="0" distL="114300" distR="114300">
            <wp:extent cx="5266690" cy="2504440"/>
            <wp:effectExtent l="0" t="0" r="10160" b="1016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0"/>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学生的开题报告安排</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点击【全量应用】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点击【答辩安排】</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点击【开题报告安排表】</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点击【发起新的】</w:t>
      </w:r>
      <w:r>
        <w:rPr>
          <w:rFonts w:hint="default" w:ascii="Arial" w:hAnsi="Arial" w:eastAsia="宋体" w:cs="Arial"/>
          <w:b w:val="0"/>
          <w:bCs w:val="0"/>
          <w:sz w:val="24"/>
          <w:lang w:eastAsia="zh-CN"/>
        </w:rPr>
        <w:t>→</w:t>
      </w:r>
      <w:r>
        <w:rPr>
          <w:rFonts w:hint="eastAsia" w:ascii="宋体" w:hAnsi="宋体" w:eastAsia="宋体"/>
          <w:b w:val="0"/>
          <w:bCs w:val="0"/>
          <w:sz w:val="24"/>
          <w:lang w:eastAsia="zh-CN"/>
        </w:rPr>
        <w:t>填写相关安排信息</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选择学生</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提交</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该应用由教学秘书收到学生开题报告的审批后，来先做学生开题报告的安排，安排提交后将通过邮箱通知到学生，以及抄送给指导老师</w:t>
      </w:r>
    </w:p>
    <w:p>
      <w:pPr>
        <w:spacing w:line="276" w:lineRule="auto"/>
        <w:rPr>
          <w:rFonts w:hint="default" w:ascii="宋体" w:hAnsi="宋体" w:eastAsia="宋体"/>
          <w:b/>
          <w:bCs/>
          <w:sz w:val="24"/>
          <w:lang w:val="en-US" w:eastAsia="zh-CN"/>
        </w:rPr>
      </w:pPr>
      <w:r>
        <w:rPr>
          <w:rFonts w:hint="eastAsia" w:ascii="宋体" w:hAnsi="宋体" w:eastAsia="宋体"/>
          <w:b/>
          <w:bCs/>
          <w:sz w:val="24"/>
          <w:lang w:val="en-US" w:eastAsia="zh-CN"/>
        </w:rPr>
        <w:t>使用者：教学秘书发起、抄送导师、发送邮件给学生</w:t>
      </w:r>
    </w:p>
    <w:p>
      <w:pPr>
        <w:spacing w:line="276" w:lineRule="auto"/>
        <w:rPr>
          <w:rFonts w:hint="eastAsia" w:ascii="宋体" w:hAnsi="宋体" w:eastAsia="宋体"/>
          <w:b/>
          <w:bCs/>
          <w:sz w:val="24"/>
          <w:lang w:val="en-US" w:eastAsia="zh-CN"/>
        </w:rPr>
      </w:pPr>
    </w:p>
    <w:p>
      <w:pPr>
        <w:pStyle w:val="3"/>
        <w:bidi w:val="0"/>
        <w:rPr>
          <w:rFonts w:hint="eastAsia"/>
          <w:lang w:val="en-US" w:eastAsia="zh-CN"/>
        </w:rPr>
      </w:pPr>
      <w:bookmarkStart w:id="30" w:name="_Toc28193"/>
      <w:r>
        <w:rPr>
          <w:rFonts w:hint="eastAsia"/>
          <w:lang w:val="en-US" w:eastAsia="zh-CN"/>
        </w:rPr>
        <w:t>3.2中期检查报告安排表</w:t>
      </w:r>
      <w:bookmarkEnd w:id="30"/>
    </w:p>
    <w:p>
      <w:pPr>
        <w:rPr>
          <w:rFonts w:hint="eastAsia"/>
          <w:lang w:val="en-US" w:eastAsia="zh-CN"/>
        </w:rPr>
      </w:pPr>
      <w:r>
        <w:drawing>
          <wp:inline distT="0" distB="0" distL="114300" distR="114300">
            <wp:extent cx="5266690" cy="2504440"/>
            <wp:effectExtent l="0" t="0" r="10160" b="1016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1"/>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学生的中期检查报告安排</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点击【全量应用】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点击【答辩安排】</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点击【中期检查报告安排表】</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点击【发起新的】</w:t>
      </w:r>
      <w:r>
        <w:rPr>
          <w:rFonts w:hint="default" w:ascii="Arial" w:hAnsi="Arial" w:eastAsia="宋体" w:cs="Arial"/>
          <w:b w:val="0"/>
          <w:bCs w:val="0"/>
          <w:sz w:val="24"/>
          <w:lang w:eastAsia="zh-CN"/>
        </w:rPr>
        <w:t>→</w:t>
      </w:r>
      <w:r>
        <w:rPr>
          <w:rFonts w:hint="eastAsia" w:ascii="宋体" w:hAnsi="宋体" w:eastAsia="宋体"/>
          <w:b w:val="0"/>
          <w:bCs w:val="0"/>
          <w:sz w:val="24"/>
          <w:lang w:eastAsia="zh-CN"/>
        </w:rPr>
        <w:t>填写相关安排信息</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选择学生</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提交</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该应用由教学秘书收到学生中期检查报告的审批后，来先做学生中期检查报告的安排，（同时在此应用可选择之前的开题报告安排作为此次中期检查的安排）安排提交后将通过邮箱通知到学生，以及抄送给指导老师</w:t>
      </w:r>
    </w:p>
    <w:p>
      <w:p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使用者：教学秘书发起、抄送导师、发送邮件给学生</w:t>
      </w:r>
    </w:p>
    <w:p>
      <w:pPr>
        <w:spacing w:line="276" w:lineRule="auto"/>
        <w:rPr>
          <w:rFonts w:hint="default" w:ascii="宋体" w:hAnsi="宋体" w:eastAsia="宋体"/>
          <w:b/>
          <w:bCs/>
          <w:sz w:val="24"/>
          <w:lang w:val="en-US" w:eastAsia="zh-CN"/>
        </w:rPr>
      </w:pPr>
    </w:p>
    <w:p>
      <w:pPr>
        <w:pStyle w:val="3"/>
        <w:bidi w:val="0"/>
        <w:rPr>
          <w:rFonts w:hint="eastAsia"/>
          <w:lang w:val="en-US" w:eastAsia="zh-CN"/>
        </w:rPr>
      </w:pPr>
      <w:bookmarkStart w:id="31" w:name="_Toc16380"/>
      <w:r>
        <w:rPr>
          <w:rFonts w:hint="eastAsia"/>
          <w:lang w:val="en-US" w:eastAsia="zh-CN"/>
        </w:rPr>
        <w:t>3.3答辩安排表</w:t>
      </w:r>
      <w:bookmarkEnd w:id="31"/>
    </w:p>
    <w:p>
      <w:pPr>
        <w:rPr>
          <w:rFonts w:hint="eastAsia"/>
          <w:lang w:val="en-US" w:eastAsia="zh-CN"/>
        </w:rPr>
      </w:pPr>
      <w:r>
        <w:drawing>
          <wp:inline distT="0" distB="0" distL="114300" distR="114300">
            <wp:extent cx="5266690" cy="2504440"/>
            <wp:effectExtent l="0" t="0" r="10160"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2"/>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学生的论文答辩安排</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点击【全量应用】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点击【答辩安排】</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点击【答辩安排表】</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点击【发起新的】</w:t>
      </w:r>
      <w:r>
        <w:rPr>
          <w:rFonts w:hint="default" w:ascii="Arial" w:hAnsi="Arial" w:eastAsia="宋体" w:cs="Arial"/>
          <w:b w:val="0"/>
          <w:bCs w:val="0"/>
          <w:sz w:val="24"/>
          <w:lang w:eastAsia="zh-CN"/>
        </w:rPr>
        <w:t>→</w:t>
      </w:r>
      <w:r>
        <w:rPr>
          <w:rFonts w:hint="eastAsia" w:ascii="宋体" w:hAnsi="宋体" w:eastAsia="宋体"/>
          <w:b w:val="0"/>
          <w:bCs w:val="0"/>
          <w:sz w:val="24"/>
          <w:lang w:eastAsia="zh-CN"/>
        </w:rPr>
        <w:t>填写相关安排信息</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选择学生</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提交</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该应用由教学秘书收到学生论文答辩的审批后，来先做学生论文答辩的安排，（同时在此应用可选择之前的开题报告安排作为此次论文答辩的安排）安排提交后将通过邮箱通知到学生，以及抄送给指导老师</w:t>
      </w:r>
    </w:p>
    <w:p>
      <w:p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使用者：教学秘书发起、抄送导师、发送邮件给学生</w:t>
      </w:r>
    </w:p>
    <w:p>
      <w:pPr>
        <w:spacing w:line="276" w:lineRule="auto"/>
        <w:rPr>
          <w:rFonts w:hint="eastAsia" w:ascii="宋体" w:hAnsi="宋体" w:eastAsia="宋体"/>
          <w:b/>
          <w:bCs/>
          <w:sz w:val="24"/>
          <w:lang w:val="en-US" w:eastAsia="zh-CN"/>
        </w:rPr>
      </w:pPr>
    </w:p>
    <w:p>
      <w:pPr>
        <w:pStyle w:val="3"/>
        <w:bidi w:val="0"/>
        <w:rPr>
          <w:rFonts w:hint="eastAsia"/>
          <w:lang w:val="en-US" w:eastAsia="zh-CN"/>
        </w:rPr>
      </w:pPr>
      <w:bookmarkStart w:id="32" w:name="_Toc16905"/>
      <w:r>
        <w:rPr>
          <w:rFonts w:hint="eastAsia"/>
          <w:lang w:val="en-US" w:eastAsia="zh-CN"/>
        </w:rPr>
        <w:t>3.4二次答辩安排表</w:t>
      </w:r>
      <w:bookmarkEnd w:id="32"/>
    </w:p>
    <w:p>
      <w:pPr>
        <w:rPr>
          <w:rFonts w:hint="eastAsia"/>
          <w:lang w:val="en-US" w:eastAsia="zh-CN"/>
        </w:rPr>
      </w:pPr>
      <w:r>
        <w:drawing>
          <wp:inline distT="0" distB="0" distL="114300" distR="114300">
            <wp:extent cx="5266690" cy="2504440"/>
            <wp:effectExtent l="0" t="0" r="10160" b="1016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3"/>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学生的论文答辩安排</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点击【全量应用】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点击【答辩安排】</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点击【二次答辩安排表】</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点击【发起新的】</w:t>
      </w:r>
      <w:r>
        <w:rPr>
          <w:rFonts w:hint="default" w:ascii="Arial" w:hAnsi="Arial" w:eastAsia="宋体" w:cs="Arial"/>
          <w:b w:val="0"/>
          <w:bCs w:val="0"/>
          <w:sz w:val="24"/>
          <w:lang w:eastAsia="zh-CN"/>
        </w:rPr>
        <w:t>→</w:t>
      </w:r>
      <w:r>
        <w:rPr>
          <w:rFonts w:hint="eastAsia" w:ascii="宋体" w:hAnsi="宋体" w:eastAsia="宋体"/>
          <w:b w:val="0"/>
          <w:bCs w:val="0"/>
          <w:sz w:val="24"/>
          <w:lang w:eastAsia="zh-CN"/>
        </w:rPr>
        <w:t>填写相关安排信息</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选择学生</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提交</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该应用由教学秘书收到学生二次论文答辩的审批后，来先做学生论文答辩的安排，（同时在此应用可选择之前的开题报告安排作为此次论文答辩的安排）安排提交后将通过邮箱通知到学生，以及抄送给指导老师</w:t>
      </w:r>
    </w:p>
    <w:p>
      <w:pPr>
        <w:spacing w:line="276" w:lineRule="auto"/>
        <w:rPr>
          <w:rFonts w:hint="default" w:ascii="宋体" w:hAnsi="宋体" w:eastAsia="宋体"/>
          <w:b/>
          <w:bCs/>
          <w:sz w:val="24"/>
          <w:lang w:val="en-US" w:eastAsia="zh-CN"/>
        </w:rPr>
      </w:pPr>
      <w:r>
        <w:rPr>
          <w:rFonts w:hint="eastAsia" w:ascii="宋体" w:hAnsi="宋体" w:eastAsia="宋体"/>
          <w:b/>
          <w:bCs/>
          <w:sz w:val="24"/>
          <w:lang w:val="en-US" w:eastAsia="zh-CN"/>
        </w:rPr>
        <w:t>使用者：教学秘书发起、抄送导师、发送邮件给学生</w:t>
      </w:r>
    </w:p>
    <w:p>
      <w:pPr>
        <w:spacing w:line="276" w:lineRule="auto"/>
        <w:rPr>
          <w:rFonts w:hint="eastAsia" w:ascii="宋体" w:hAnsi="宋体" w:eastAsia="宋体"/>
          <w:b/>
          <w:bCs/>
          <w:sz w:val="24"/>
          <w:lang w:val="en-US" w:eastAsia="zh-CN"/>
        </w:rPr>
      </w:pPr>
    </w:p>
    <w:p>
      <w:pPr>
        <w:pStyle w:val="2"/>
        <w:bidi w:val="0"/>
        <w:rPr>
          <w:rFonts w:hint="eastAsia"/>
          <w:lang w:val="en-US" w:eastAsia="zh-CN"/>
        </w:rPr>
      </w:pPr>
      <w:bookmarkStart w:id="33" w:name="_Toc30451"/>
      <w:r>
        <w:rPr>
          <w:rFonts w:hint="eastAsia"/>
          <w:lang w:val="en-US" w:eastAsia="zh-CN"/>
        </w:rPr>
        <w:t>4.信息变更</w:t>
      </w:r>
      <w:bookmarkEnd w:id="33"/>
    </w:p>
    <w:p>
      <w:pPr>
        <w:pStyle w:val="3"/>
        <w:bidi w:val="0"/>
        <w:rPr>
          <w:rFonts w:hint="eastAsia"/>
          <w:lang w:val="en-US" w:eastAsia="zh-CN"/>
        </w:rPr>
      </w:pPr>
      <w:bookmarkStart w:id="34" w:name="_Toc308"/>
      <w:r>
        <w:rPr>
          <w:rFonts w:hint="eastAsia"/>
          <w:lang w:val="en-US" w:eastAsia="zh-CN"/>
        </w:rPr>
        <w:t>4.1指导老师变更</w:t>
      </w:r>
      <w:bookmarkEnd w:id="34"/>
    </w:p>
    <w:p>
      <w:pPr>
        <w:rPr>
          <w:rFonts w:hint="eastAsia"/>
          <w:lang w:val="en-US" w:eastAsia="zh-CN"/>
        </w:rPr>
      </w:pPr>
      <w:r>
        <w:drawing>
          <wp:inline distT="0" distB="0" distL="114300" distR="114300">
            <wp:extent cx="5266690" cy="2504440"/>
            <wp:effectExtent l="0" t="0" r="10160" b="1016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4"/>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学生指导老师更改界面</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val="0"/>
          <w:bCs w:val="0"/>
          <w:sz w:val="24"/>
        </w:rPr>
      </w:pPr>
      <w:r>
        <w:rPr>
          <w:rFonts w:hint="eastAsia" w:ascii="宋体" w:hAnsi="宋体" w:eastAsia="宋体"/>
          <w:b w:val="0"/>
          <w:bCs w:val="0"/>
          <w:sz w:val="24"/>
          <w:lang w:eastAsia="zh-CN"/>
        </w:rPr>
        <w:t>点击【全量应用】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点击【信息变更】</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点击【指导老师变更】</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点击【发起新的】</w:t>
      </w:r>
      <w:r>
        <w:rPr>
          <w:rFonts w:hint="default" w:ascii="Arial" w:hAnsi="Arial" w:eastAsia="宋体" w:cs="Arial"/>
          <w:b w:val="0"/>
          <w:bCs w:val="0"/>
          <w:sz w:val="24"/>
          <w:lang w:eastAsia="zh-CN"/>
        </w:rPr>
        <w:t>→</w:t>
      </w:r>
      <w:r>
        <w:rPr>
          <w:rFonts w:hint="eastAsia" w:ascii="宋体" w:hAnsi="宋体" w:eastAsia="宋体"/>
          <w:b w:val="0"/>
          <w:bCs w:val="0"/>
          <w:sz w:val="24"/>
          <w:lang w:eastAsia="zh-CN"/>
        </w:rPr>
        <w:t>输入学生学号</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选择更改导师</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提交</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如需要对学生的导师进行更改在此发起</w:t>
      </w:r>
    </w:p>
    <w:p>
      <w:p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使用者：教学秘书发起</w:t>
      </w:r>
    </w:p>
    <w:p>
      <w:pPr>
        <w:spacing w:line="276" w:lineRule="auto"/>
        <w:rPr>
          <w:rFonts w:hint="default" w:ascii="宋体" w:hAnsi="宋体" w:eastAsia="宋体"/>
          <w:b/>
          <w:bCs/>
          <w:sz w:val="24"/>
          <w:lang w:val="en-US" w:eastAsia="zh-CN"/>
        </w:rPr>
      </w:pPr>
    </w:p>
    <w:p>
      <w:pPr>
        <w:pStyle w:val="3"/>
        <w:bidi w:val="0"/>
        <w:rPr>
          <w:rFonts w:hint="eastAsia"/>
          <w:lang w:val="en-US" w:eastAsia="zh-CN"/>
        </w:rPr>
      </w:pPr>
      <w:bookmarkStart w:id="35" w:name="_Toc6376"/>
      <w:r>
        <w:rPr>
          <w:rFonts w:hint="eastAsia"/>
          <w:lang w:val="en-US" w:eastAsia="zh-CN"/>
        </w:rPr>
        <w:t>4.2论文/设计题目修改(指导老师)</w:t>
      </w:r>
      <w:bookmarkEnd w:id="35"/>
    </w:p>
    <w:p>
      <w:pPr>
        <w:rPr>
          <w:rFonts w:hint="eastAsia"/>
          <w:lang w:val="en-US" w:eastAsia="zh-CN"/>
        </w:rPr>
      </w:pPr>
      <w:r>
        <w:drawing>
          <wp:inline distT="0" distB="0" distL="114300" distR="114300">
            <wp:extent cx="5266690" cy="2504440"/>
            <wp:effectExtent l="0" t="0" r="10160" b="1016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25"/>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更改论文</w:t>
      </w:r>
      <w:r>
        <w:rPr>
          <w:rFonts w:hint="eastAsia" w:ascii="宋体" w:hAnsi="宋体" w:eastAsia="宋体"/>
          <w:b w:val="0"/>
          <w:bCs w:val="0"/>
          <w:sz w:val="24"/>
          <w:lang w:val="en-US" w:eastAsia="zh-CN"/>
        </w:rPr>
        <w:t>/设计的题目</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选择【信息变更】</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选择【论文</w:t>
      </w:r>
      <w:r>
        <w:rPr>
          <w:rFonts w:hint="eastAsia" w:ascii="Arial" w:hAnsi="Arial" w:eastAsia="宋体" w:cs="Arial"/>
          <w:b w:val="0"/>
          <w:bCs w:val="0"/>
          <w:sz w:val="24"/>
          <w:lang w:val="en-US" w:eastAsia="zh-CN"/>
        </w:rPr>
        <w:t>/设计题目修改（指导老师）</w:t>
      </w:r>
      <w:r>
        <w:rPr>
          <w:rFonts w:hint="eastAsia" w:ascii="Arial" w:hAnsi="Arial" w:eastAsia="宋体" w:cs="Arial"/>
          <w:b w:val="0"/>
          <w:bCs w:val="0"/>
          <w:sz w:val="24"/>
          <w:lang w:eastAsia="zh-CN"/>
        </w:rPr>
        <w:t>】</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default" w:ascii="宋体" w:hAnsi="宋体" w:eastAsia="宋体"/>
          <w:b w:val="0"/>
          <w:bCs w:val="0"/>
          <w:sz w:val="24"/>
          <w:lang w:val="en-US" w:eastAsia="zh-CN"/>
        </w:rPr>
      </w:pPr>
      <w:r>
        <w:rPr>
          <w:rFonts w:hint="eastAsia" w:ascii="宋体" w:hAnsi="宋体" w:eastAsia="宋体"/>
          <w:b w:val="0"/>
          <w:bCs w:val="0"/>
          <w:sz w:val="24"/>
          <w:lang w:eastAsia="zh-CN"/>
        </w:rPr>
        <w:t>导师在此应用可给学生更改论文</w:t>
      </w:r>
      <w:r>
        <w:rPr>
          <w:rFonts w:hint="eastAsia" w:ascii="宋体" w:hAnsi="宋体" w:eastAsia="宋体"/>
          <w:b w:val="0"/>
          <w:bCs w:val="0"/>
          <w:sz w:val="24"/>
          <w:lang w:val="en-US" w:eastAsia="zh-CN"/>
        </w:rPr>
        <w:t>/设计的题目</w:t>
      </w:r>
    </w:p>
    <w:p>
      <w:pPr>
        <w:spacing w:line="276" w:lineRule="auto"/>
        <w:rPr>
          <w:rFonts w:hint="default" w:ascii="宋体" w:hAnsi="宋体" w:eastAsia="宋体"/>
          <w:b/>
          <w:bCs/>
          <w:sz w:val="24"/>
          <w:lang w:val="en-US" w:eastAsia="zh-CN"/>
        </w:rPr>
      </w:pPr>
      <w:r>
        <w:rPr>
          <w:rFonts w:hint="eastAsia" w:ascii="宋体" w:hAnsi="宋体" w:eastAsia="宋体"/>
          <w:b/>
          <w:bCs/>
          <w:sz w:val="24"/>
          <w:lang w:val="en-US" w:eastAsia="zh-CN"/>
        </w:rPr>
        <w:t>使用者：导师发起、专业负责人审核</w:t>
      </w:r>
    </w:p>
    <w:p>
      <w:pPr>
        <w:spacing w:line="276" w:lineRule="auto"/>
        <w:rPr>
          <w:rFonts w:hint="default" w:ascii="宋体" w:hAnsi="宋体" w:eastAsia="宋体"/>
          <w:b/>
          <w:bCs/>
          <w:sz w:val="24"/>
          <w:lang w:val="en-US" w:eastAsia="zh-CN"/>
        </w:rPr>
      </w:pPr>
    </w:p>
    <w:p>
      <w:pPr>
        <w:pStyle w:val="3"/>
        <w:bidi w:val="0"/>
        <w:rPr>
          <w:rFonts w:hint="eastAsia"/>
          <w:lang w:val="en-US" w:eastAsia="zh-CN"/>
        </w:rPr>
      </w:pPr>
      <w:bookmarkStart w:id="36" w:name="_Toc23062"/>
      <w:r>
        <w:rPr>
          <w:rFonts w:hint="eastAsia"/>
          <w:lang w:val="en-US" w:eastAsia="zh-CN"/>
        </w:rPr>
        <w:t>4.3论文/设计题目修改(学生)</w:t>
      </w:r>
      <w:bookmarkEnd w:id="36"/>
    </w:p>
    <w:p>
      <w:pPr>
        <w:rPr>
          <w:rFonts w:hint="eastAsia"/>
          <w:lang w:val="en-US" w:eastAsia="zh-CN"/>
        </w:rPr>
      </w:pPr>
      <w:r>
        <w:drawing>
          <wp:inline distT="0" distB="0" distL="114300" distR="114300">
            <wp:extent cx="5266690" cy="2762250"/>
            <wp:effectExtent l="0" t="0" r="1016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6"/>
                    <a:stretch>
                      <a:fillRect/>
                    </a:stretch>
                  </pic:blipFill>
                  <pic:spPr>
                    <a:xfrm>
                      <a:off x="0" y="0"/>
                      <a:ext cx="5266690" cy="276225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更改论文</w:t>
      </w:r>
      <w:r>
        <w:rPr>
          <w:rFonts w:hint="eastAsia" w:ascii="宋体" w:hAnsi="宋体" w:eastAsia="宋体"/>
          <w:b w:val="0"/>
          <w:bCs w:val="0"/>
          <w:sz w:val="24"/>
          <w:lang w:val="en-US" w:eastAsia="zh-CN"/>
        </w:rPr>
        <w:t>/设计的题目</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选择【信息变更】</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选择【论文</w:t>
      </w:r>
      <w:r>
        <w:rPr>
          <w:rFonts w:hint="eastAsia" w:ascii="Arial" w:hAnsi="Arial" w:eastAsia="宋体" w:cs="Arial"/>
          <w:b w:val="0"/>
          <w:bCs w:val="0"/>
          <w:sz w:val="24"/>
          <w:lang w:val="en-US" w:eastAsia="zh-CN"/>
        </w:rPr>
        <w:t>/设计题目修改（学生）</w:t>
      </w:r>
      <w:r>
        <w:rPr>
          <w:rFonts w:hint="eastAsia" w:ascii="Arial" w:hAnsi="Arial" w:eastAsia="宋体" w:cs="Arial"/>
          <w:b w:val="0"/>
          <w:bCs w:val="0"/>
          <w:sz w:val="24"/>
          <w:lang w:eastAsia="zh-CN"/>
        </w:rPr>
        <w:t>】</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default" w:ascii="宋体" w:hAnsi="宋体" w:eastAsia="宋体"/>
          <w:b w:val="0"/>
          <w:bCs w:val="0"/>
          <w:sz w:val="24"/>
          <w:lang w:val="en-US" w:eastAsia="zh-CN"/>
        </w:rPr>
      </w:pPr>
      <w:r>
        <w:rPr>
          <w:rFonts w:hint="eastAsia" w:ascii="宋体" w:hAnsi="宋体" w:eastAsia="宋体"/>
          <w:b w:val="0"/>
          <w:bCs w:val="0"/>
          <w:sz w:val="24"/>
          <w:lang w:val="en-US" w:eastAsia="zh-CN"/>
        </w:rPr>
        <w:t>学生通过此应用对自己论文/设计题目进行修改</w:t>
      </w:r>
    </w:p>
    <w:p>
      <w:p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使用者：学生发起、导师审核、专业负责人审核</w:t>
      </w:r>
    </w:p>
    <w:p>
      <w:pPr>
        <w:spacing w:line="276" w:lineRule="auto"/>
        <w:rPr>
          <w:rFonts w:hint="eastAsia" w:ascii="宋体" w:hAnsi="宋体" w:eastAsia="宋体"/>
          <w:b/>
          <w:bCs/>
          <w:sz w:val="24"/>
          <w:lang w:val="en-US" w:eastAsia="zh-CN"/>
        </w:rPr>
      </w:pPr>
    </w:p>
    <w:p>
      <w:pPr>
        <w:pStyle w:val="3"/>
        <w:bidi w:val="0"/>
        <w:rPr>
          <w:rFonts w:hint="eastAsia"/>
          <w:lang w:val="en-US" w:eastAsia="zh-CN"/>
        </w:rPr>
      </w:pPr>
      <w:bookmarkStart w:id="37" w:name="_Toc15005"/>
      <w:r>
        <w:rPr>
          <w:rFonts w:hint="eastAsia"/>
          <w:lang w:val="en-US" w:eastAsia="zh-CN"/>
        </w:rPr>
        <w:t>4.4修改开题报告信息</w:t>
      </w:r>
      <w:bookmarkEnd w:id="37"/>
    </w:p>
    <w:p>
      <w:pPr>
        <w:spacing w:line="276" w:lineRule="auto"/>
        <w:rPr>
          <w:rFonts w:hint="eastAsia" w:ascii="宋体" w:hAnsi="宋体" w:eastAsia="宋体"/>
          <w:b/>
          <w:bCs/>
          <w:sz w:val="24"/>
        </w:rPr>
      </w:pPr>
      <w:r>
        <w:drawing>
          <wp:inline distT="0" distB="0" distL="114300" distR="114300">
            <wp:extent cx="5266690" cy="2762250"/>
            <wp:effectExtent l="0" t="0" r="10160" b="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7"/>
                    <a:stretch>
                      <a:fillRect/>
                    </a:stretch>
                  </pic:blipFill>
                  <pic:spPr>
                    <a:xfrm>
                      <a:off x="0" y="0"/>
                      <a:ext cx="5266690" cy="2762250"/>
                    </a:xfrm>
                    <a:prstGeom prst="rect">
                      <a:avLst/>
                    </a:prstGeom>
                    <a:noFill/>
                    <a:ln>
                      <a:noFill/>
                    </a:ln>
                  </pic:spPr>
                </pic:pic>
              </a:graphicData>
            </a:graphic>
          </wp:inline>
        </w:drawing>
      </w:r>
    </w:p>
    <w:p>
      <w:pPr>
        <w:spacing w:line="276" w:lineRule="auto"/>
        <w:jc w:val="center"/>
        <w:rPr>
          <w:rFonts w:hint="eastAsia" w:ascii="宋体" w:hAnsi="宋体" w:eastAsia="宋体"/>
          <w:b/>
          <w:bCs/>
          <w:sz w:val="24"/>
        </w:rPr>
      </w:pPr>
      <w:r>
        <w:rPr>
          <w:rFonts w:hint="eastAsia"/>
          <w:lang w:val="en-US" w:eastAsia="zh-CN"/>
        </w:rPr>
        <w:t>（图片仅供参考）</w:t>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针对学生开题报告信息进行修改</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default" w:ascii="宋体" w:hAnsi="宋体" w:eastAsia="宋体"/>
          <w:b w:val="0"/>
          <w:bCs w:val="0"/>
          <w:sz w:val="24"/>
          <w:lang w:val="en-US" w:eastAsia="zh-CN"/>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选择【信息变更】</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选择【修改开题报告信息】</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此处老师可作为发起者，同样也是审批人员</w:t>
      </w:r>
    </w:p>
    <w:p>
      <w:p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使用者：学生发起、导师审核、专业负责人审核</w:t>
      </w:r>
    </w:p>
    <w:p>
      <w:pPr>
        <w:spacing w:line="276" w:lineRule="auto"/>
        <w:rPr>
          <w:rFonts w:hint="default" w:ascii="宋体" w:hAnsi="宋体" w:eastAsia="宋体"/>
          <w:b/>
          <w:bCs/>
          <w:sz w:val="24"/>
          <w:lang w:val="en-US" w:eastAsia="zh-CN"/>
        </w:rPr>
      </w:pPr>
    </w:p>
    <w:p>
      <w:pPr>
        <w:pStyle w:val="3"/>
        <w:bidi w:val="0"/>
        <w:rPr>
          <w:rFonts w:hint="eastAsia"/>
          <w:lang w:val="en-US" w:eastAsia="zh-CN"/>
        </w:rPr>
      </w:pPr>
      <w:bookmarkStart w:id="38" w:name="_Toc13830"/>
      <w:r>
        <w:rPr>
          <w:rFonts w:hint="eastAsia"/>
          <w:lang w:val="en-US" w:eastAsia="zh-CN"/>
        </w:rPr>
        <w:t>4.5中期检查修改信息</w:t>
      </w:r>
      <w:bookmarkEnd w:id="38"/>
    </w:p>
    <w:p>
      <w:pPr>
        <w:spacing w:line="276" w:lineRule="auto"/>
        <w:rPr>
          <w:rFonts w:hint="eastAsia" w:ascii="宋体" w:hAnsi="宋体" w:eastAsia="宋体"/>
          <w:b/>
          <w:bCs/>
          <w:sz w:val="24"/>
        </w:rPr>
      </w:pPr>
      <w:r>
        <w:drawing>
          <wp:inline distT="0" distB="0" distL="114300" distR="114300">
            <wp:extent cx="5266690" cy="2762250"/>
            <wp:effectExtent l="0" t="0" r="1016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28"/>
                    <a:stretch>
                      <a:fillRect/>
                    </a:stretch>
                  </pic:blipFill>
                  <pic:spPr>
                    <a:xfrm>
                      <a:off x="0" y="0"/>
                      <a:ext cx="5266690" cy="2762250"/>
                    </a:xfrm>
                    <a:prstGeom prst="rect">
                      <a:avLst/>
                    </a:prstGeom>
                    <a:noFill/>
                    <a:ln>
                      <a:noFill/>
                    </a:ln>
                  </pic:spPr>
                </pic:pic>
              </a:graphicData>
            </a:graphic>
          </wp:inline>
        </w:drawing>
      </w:r>
    </w:p>
    <w:p>
      <w:pPr>
        <w:spacing w:line="276" w:lineRule="auto"/>
        <w:jc w:val="center"/>
        <w:rPr>
          <w:rFonts w:hint="eastAsia" w:ascii="宋体" w:hAnsi="宋体" w:eastAsia="宋体"/>
          <w:b/>
          <w:bCs/>
          <w:sz w:val="24"/>
        </w:rPr>
      </w:pPr>
      <w:r>
        <w:rPr>
          <w:rFonts w:hint="eastAsia"/>
          <w:lang w:val="en-US" w:eastAsia="zh-CN"/>
        </w:rPr>
        <w:t>（图片仅供参考）</w:t>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查看中期检查的修改</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default" w:ascii="宋体" w:hAnsi="宋体" w:eastAsia="宋体"/>
          <w:b w:val="0"/>
          <w:bCs w:val="0"/>
          <w:sz w:val="24"/>
          <w:lang w:val="en-US" w:eastAsia="zh-CN"/>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选择【信息变更】</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选择【中期检查修改信息】</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此处导师选择查看数据修改情况或者作为审批</w:t>
      </w:r>
    </w:p>
    <w:p>
      <w:p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使用者：学生发起、导师审核、专业负责人审核</w:t>
      </w:r>
    </w:p>
    <w:p>
      <w:pPr>
        <w:spacing w:line="276" w:lineRule="auto"/>
        <w:rPr>
          <w:rFonts w:hint="default" w:ascii="宋体" w:hAnsi="宋体" w:eastAsia="宋体"/>
          <w:b/>
          <w:bCs/>
          <w:sz w:val="24"/>
          <w:lang w:val="en-US" w:eastAsia="zh-CN"/>
        </w:rPr>
      </w:pPr>
    </w:p>
    <w:p>
      <w:pPr>
        <w:pStyle w:val="2"/>
        <w:bidi w:val="0"/>
        <w:rPr>
          <w:rFonts w:hint="eastAsia"/>
          <w:lang w:val="en-US" w:eastAsia="zh-CN"/>
        </w:rPr>
      </w:pPr>
      <w:bookmarkStart w:id="39" w:name="_Toc4416"/>
      <w:r>
        <w:rPr>
          <w:rFonts w:hint="eastAsia"/>
          <w:lang w:val="en-US" w:eastAsia="zh-CN"/>
        </w:rPr>
        <w:t>5.督导巡查</w:t>
      </w:r>
      <w:bookmarkEnd w:id="39"/>
    </w:p>
    <w:p>
      <w:pPr>
        <w:pStyle w:val="3"/>
        <w:bidi w:val="0"/>
        <w:rPr>
          <w:rFonts w:hint="eastAsia"/>
          <w:lang w:val="en-US" w:eastAsia="zh-CN"/>
        </w:rPr>
      </w:pPr>
      <w:bookmarkStart w:id="40" w:name="_Toc27108"/>
      <w:r>
        <w:rPr>
          <w:rFonts w:hint="eastAsia"/>
          <w:lang w:val="en-US" w:eastAsia="zh-CN"/>
        </w:rPr>
        <w:t>5.1中期检查意见发起</w:t>
      </w:r>
      <w:bookmarkEnd w:id="40"/>
    </w:p>
    <w:p>
      <w:pPr>
        <w:rPr>
          <w:rFonts w:hint="eastAsia"/>
          <w:lang w:val="en-US" w:eastAsia="zh-CN"/>
        </w:rPr>
      </w:pPr>
      <w:r>
        <w:drawing>
          <wp:inline distT="0" distB="0" distL="114300" distR="114300">
            <wp:extent cx="5266690" cy="2504440"/>
            <wp:effectExtent l="0" t="0" r="10160" b="10160"/>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29"/>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rPr>
      </w:pPr>
      <w:r>
        <w:rPr>
          <w:rFonts w:hint="eastAsia" w:ascii="宋体" w:hAnsi="宋体" w:eastAsia="宋体"/>
          <w:b w:val="0"/>
          <w:bCs w:val="0"/>
          <w:sz w:val="24"/>
          <w:lang w:eastAsia="zh-CN"/>
        </w:rPr>
        <w:t>督导对于中期检查提出的意见</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选择【督导巡查】</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选择【中期检查意见发起】</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督导会对学生的中期检查进行评论及提交意见</w:t>
      </w:r>
    </w:p>
    <w:p>
      <w:pPr>
        <w:spacing w:line="276" w:lineRule="auto"/>
        <w:rPr>
          <w:rFonts w:hint="default" w:ascii="宋体" w:hAnsi="宋体" w:eastAsia="宋体"/>
          <w:b/>
          <w:bCs/>
          <w:sz w:val="24"/>
          <w:lang w:val="en-US" w:eastAsia="zh-CN"/>
        </w:rPr>
      </w:pPr>
      <w:r>
        <w:rPr>
          <w:rFonts w:hint="eastAsia" w:ascii="宋体" w:hAnsi="宋体" w:eastAsia="宋体"/>
          <w:b/>
          <w:bCs/>
          <w:sz w:val="24"/>
          <w:lang w:val="en-US" w:eastAsia="zh-CN"/>
        </w:rPr>
        <w:t>使用者：学校督导人员发起、指导老师审核查看督导意见填写反馈、专业负责人审核、教学院长批量审批、教学秘书归档</w:t>
      </w:r>
    </w:p>
    <w:p>
      <w:pPr>
        <w:spacing w:line="276" w:lineRule="auto"/>
        <w:rPr>
          <w:rFonts w:hint="eastAsia" w:ascii="宋体" w:hAnsi="宋体" w:eastAsia="宋体"/>
          <w:b/>
          <w:bCs/>
          <w:sz w:val="24"/>
          <w:lang w:val="en-US" w:eastAsia="zh-CN"/>
        </w:rPr>
      </w:pPr>
    </w:p>
    <w:p>
      <w:pPr>
        <w:pStyle w:val="3"/>
        <w:bidi w:val="0"/>
        <w:rPr>
          <w:rFonts w:hint="eastAsia"/>
          <w:lang w:val="en-US" w:eastAsia="zh-CN"/>
        </w:rPr>
      </w:pPr>
      <w:bookmarkStart w:id="41" w:name="_Toc26867"/>
      <w:r>
        <w:rPr>
          <w:rFonts w:hint="eastAsia"/>
          <w:lang w:val="en-US" w:eastAsia="zh-CN"/>
        </w:rPr>
        <w:t>5.2答辩巡查意见发起</w:t>
      </w:r>
      <w:bookmarkEnd w:id="41"/>
    </w:p>
    <w:p>
      <w:pPr>
        <w:rPr>
          <w:rFonts w:hint="eastAsia"/>
          <w:lang w:val="en-US" w:eastAsia="zh-CN"/>
        </w:rPr>
      </w:pPr>
      <w:r>
        <w:drawing>
          <wp:inline distT="0" distB="0" distL="114300" distR="114300">
            <wp:extent cx="5266690" cy="2504440"/>
            <wp:effectExtent l="0" t="0" r="10160" b="1016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30"/>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答辩巡查人员对巡查学生反馈</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选择【督导巡查】</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选择【答辩巡查意见发起】</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巡查人员对当天巡查的论文答辩进行评价</w:t>
      </w:r>
    </w:p>
    <w:p>
      <w:pPr>
        <w:spacing w:line="276" w:lineRule="auto"/>
        <w:rPr>
          <w:rFonts w:hint="default" w:ascii="宋体" w:hAnsi="宋体" w:eastAsia="宋体"/>
          <w:b/>
          <w:bCs/>
          <w:sz w:val="24"/>
          <w:lang w:val="en-US" w:eastAsia="zh-CN"/>
        </w:rPr>
      </w:pPr>
      <w:r>
        <w:rPr>
          <w:rFonts w:hint="eastAsia" w:ascii="宋体" w:hAnsi="宋体" w:eastAsia="宋体"/>
          <w:b/>
          <w:bCs/>
          <w:sz w:val="24"/>
          <w:lang w:val="en-US" w:eastAsia="zh-CN"/>
        </w:rPr>
        <w:t>使用者：巡查人员发起、</w:t>
      </w:r>
      <w:r>
        <w:rPr>
          <w:rFonts w:hint="default" w:ascii="宋体" w:hAnsi="宋体" w:eastAsia="宋体"/>
          <w:b/>
          <w:bCs/>
          <w:sz w:val="24"/>
          <w:lang w:val="en-US" w:eastAsia="zh-CN"/>
        </w:rPr>
        <w:t>专业负责人填写意见反馈</w:t>
      </w:r>
      <w:r>
        <w:rPr>
          <w:rFonts w:hint="eastAsia" w:ascii="宋体" w:hAnsi="宋体" w:eastAsia="宋体"/>
          <w:b/>
          <w:bCs/>
          <w:sz w:val="24"/>
          <w:lang w:val="en-US" w:eastAsia="zh-CN"/>
        </w:rPr>
        <w:t>、教学院长审批、教学秘书归档</w:t>
      </w:r>
    </w:p>
    <w:p>
      <w:pPr>
        <w:spacing w:line="276" w:lineRule="auto"/>
        <w:rPr>
          <w:rFonts w:hint="default" w:ascii="宋体" w:hAnsi="宋体" w:eastAsia="宋体"/>
          <w:b/>
          <w:bCs/>
          <w:sz w:val="24"/>
          <w:lang w:val="en-US" w:eastAsia="zh-CN"/>
        </w:rPr>
      </w:pPr>
    </w:p>
    <w:p>
      <w:pPr>
        <w:spacing w:line="276" w:lineRule="auto"/>
        <w:rPr>
          <w:rFonts w:hint="default" w:ascii="宋体" w:hAnsi="宋体" w:eastAsia="宋体"/>
          <w:b/>
          <w:bCs/>
          <w:sz w:val="24"/>
          <w:lang w:val="en-US" w:eastAsia="zh-CN"/>
        </w:rPr>
      </w:pPr>
    </w:p>
    <w:p>
      <w:pPr>
        <w:pStyle w:val="2"/>
        <w:bidi w:val="0"/>
        <w:rPr>
          <w:rFonts w:hint="eastAsia"/>
          <w:lang w:val="en-US" w:eastAsia="zh-CN"/>
        </w:rPr>
      </w:pPr>
      <w:bookmarkStart w:id="42" w:name="_Toc14594"/>
      <w:r>
        <w:rPr>
          <w:rFonts w:hint="eastAsia"/>
          <w:lang w:val="en-US" w:eastAsia="zh-CN"/>
        </w:rPr>
        <w:t>6.论文查重</w:t>
      </w:r>
      <w:bookmarkEnd w:id="42"/>
    </w:p>
    <w:p>
      <w:pPr>
        <w:pStyle w:val="3"/>
        <w:bidi w:val="0"/>
        <w:rPr>
          <w:rFonts w:hint="eastAsia"/>
          <w:lang w:val="en-US" w:eastAsia="zh-CN"/>
        </w:rPr>
      </w:pPr>
      <w:bookmarkStart w:id="43" w:name="_Toc26770"/>
      <w:r>
        <w:rPr>
          <w:rFonts w:hint="eastAsia"/>
          <w:lang w:val="en-US" w:eastAsia="zh-CN"/>
        </w:rPr>
        <w:t>6.1论文查重</w:t>
      </w:r>
      <w:bookmarkEnd w:id="43"/>
    </w:p>
    <w:p>
      <w:pPr>
        <w:rPr>
          <w:rFonts w:hint="eastAsia"/>
          <w:lang w:val="en-US" w:eastAsia="zh-CN"/>
        </w:rPr>
      </w:pPr>
      <w:r>
        <w:drawing>
          <wp:inline distT="0" distB="0" distL="114300" distR="114300">
            <wp:extent cx="5266690" cy="2504440"/>
            <wp:effectExtent l="0" t="0" r="10160" b="1016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31"/>
                    <a:stretch>
                      <a:fillRect/>
                    </a:stretch>
                  </pic:blipFill>
                  <pic:spPr>
                    <a:xfrm>
                      <a:off x="0" y="0"/>
                      <a:ext cx="5266690" cy="250444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学生论文自查重界面</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选择【论文查重】</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选择【论文查重】</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学生只有一次自查的机会，提交数据后，正常情况等待十分钟，找到发起的这条数据，点击最下方查重结果反馈即可查看查重结果</w:t>
      </w:r>
    </w:p>
    <w:p>
      <w:p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使用者：学生发起</w:t>
      </w:r>
    </w:p>
    <w:p>
      <w:pPr>
        <w:spacing w:line="276" w:lineRule="auto"/>
        <w:rPr>
          <w:rFonts w:hint="eastAsia" w:ascii="宋体" w:hAnsi="宋体" w:eastAsia="宋体"/>
          <w:b/>
          <w:bCs/>
          <w:sz w:val="24"/>
          <w:lang w:val="en-US" w:eastAsia="zh-CN"/>
        </w:rPr>
      </w:pPr>
    </w:p>
    <w:p>
      <w:pPr>
        <w:pStyle w:val="2"/>
        <w:bidi w:val="0"/>
        <w:rPr>
          <w:rFonts w:hint="eastAsia"/>
          <w:lang w:val="en-US" w:eastAsia="zh-CN"/>
        </w:rPr>
      </w:pPr>
      <w:bookmarkStart w:id="44" w:name="_Toc9303"/>
      <w:r>
        <w:rPr>
          <w:rFonts w:hint="eastAsia"/>
          <w:lang w:val="en-US" w:eastAsia="zh-CN"/>
        </w:rPr>
        <w:t>7.论文信息下载</w:t>
      </w:r>
      <w:bookmarkEnd w:id="44"/>
    </w:p>
    <w:p>
      <w:pPr>
        <w:pStyle w:val="3"/>
        <w:bidi w:val="0"/>
        <w:rPr>
          <w:rFonts w:hint="eastAsia"/>
          <w:lang w:val="en-US" w:eastAsia="zh-CN"/>
        </w:rPr>
      </w:pPr>
      <w:bookmarkStart w:id="45" w:name="_Toc21660"/>
      <w:r>
        <w:rPr>
          <w:rFonts w:hint="eastAsia"/>
          <w:lang w:val="en-US" w:eastAsia="zh-CN"/>
        </w:rPr>
        <w:t>7.1论文信息下载</w:t>
      </w:r>
      <w:bookmarkEnd w:id="45"/>
    </w:p>
    <w:p>
      <w:r>
        <w:drawing>
          <wp:inline distT="0" distB="0" distL="114300" distR="114300">
            <wp:extent cx="5266690" cy="2504440"/>
            <wp:effectExtent l="0" t="0" r="10160" b="1016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2"/>
                    <a:stretch>
                      <a:fillRect/>
                    </a:stretch>
                  </pic:blipFill>
                  <pic:spPr>
                    <a:xfrm>
                      <a:off x="0" y="0"/>
                      <a:ext cx="5266690" cy="2504440"/>
                    </a:xfrm>
                    <a:prstGeom prst="rect">
                      <a:avLst/>
                    </a:prstGeom>
                    <a:noFill/>
                    <a:ln>
                      <a:noFill/>
                    </a:ln>
                  </pic:spPr>
                </pic:pic>
              </a:graphicData>
            </a:graphic>
          </wp:inline>
        </w:drawing>
      </w:r>
    </w:p>
    <w:p>
      <w:pPr>
        <w:rPr>
          <w:rFonts w:hint="default"/>
          <w:lang w:val="en-US" w:eastAsia="zh-CN"/>
        </w:rPr>
      </w:pPr>
      <w:r>
        <w:drawing>
          <wp:inline distT="0" distB="0" distL="114300" distR="114300">
            <wp:extent cx="5267325" cy="2750820"/>
            <wp:effectExtent l="0" t="0" r="9525" b="1143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33"/>
                    <a:stretch>
                      <a:fillRect/>
                    </a:stretch>
                  </pic:blipFill>
                  <pic:spPr>
                    <a:xfrm>
                      <a:off x="0" y="0"/>
                      <a:ext cx="5267325" cy="2750820"/>
                    </a:xfrm>
                    <a:prstGeom prst="rect">
                      <a:avLst/>
                    </a:prstGeom>
                    <a:noFill/>
                    <a:ln>
                      <a:noFill/>
                    </a:ln>
                  </pic:spPr>
                </pic:pic>
              </a:graphicData>
            </a:graphic>
          </wp:inline>
        </w:drawing>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对学生文件进行下载</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选择【论文信息下载】</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选择【学生论文信息下载】</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在此处可对学生任务书、开题报告、中期检查报告进行下载</w:t>
      </w:r>
    </w:p>
    <w:p>
      <w:p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使用者：学院发起</w:t>
      </w:r>
    </w:p>
    <w:p>
      <w:pPr>
        <w:spacing w:line="276" w:lineRule="auto"/>
        <w:rPr>
          <w:rFonts w:hint="default" w:ascii="宋体" w:hAnsi="宋体" w:eastAsia="宋体"/>
          <w:b/>
          <w:bCs/>
          <w:sz w:val="24"/>
          <w:lang w:val="en-US" w:eastAsia="zh-CN"/>
        </w:rPr>
      </w:pPr>
    </w:p>
    <w:p>
      <w:pPr>
        <w:pStyle w:val="2"/>
        <w:numPr>
          <w:ilvl w:val="0"/>
          <w:numId w:val="0"/>
        </w:numPr>
        <w:bidi w:val="0"/>
        <w:rPr>
          <w:rFonts w:hint="eastAsia"/>
          <w:lang w:val="en-US" w:eastAsia="zh-CN"/>
        </w:rPr>
      </w:pPr>
      <w:bookmarkStart w:id="46" w:name="_Toc6405"/>
      <w:bookmarkStart w:id="47" w:name="_Toc4160"/>
      <w:r>
        <w:rPr>
          <w:rFonts w:hint="eastAsia"/>
          <w:lang w:val="en-US" w:eastAsia="zh-CN"/>
        </w:rPr>
        <w:t>8.账号切换</w:t>
      </w:r>
      <w:bookmarkEnd w:id="46"/>
      <w:bookmarkEnd w:id="47"/>
    </w:p>
    <w:p>
      <w:pPr>
        <w:pStyle w:val="3"/>
        <w:bidi w:val="0"/>
        <w:rPr>
          <w:rFonts w:hint="eastAsia"/>
          <w:lang w:val="en-US" w:eastAsia="zh-CN"/>
        </w:rPr>
      </w:pPr>
      <w:bookmarkStart w:id="48" w:name="_Toc25360"/>
      <w:bookmarkStart w:id="49" w:name="_Toc21098"/>
      <w:r>
        <w:rPr>
          <w:rFonts w:hint="eastAsia"/>
          <w:lang w:val="en-US" w:eastAsia="zh-CN"/>
        </w:rPr>
        <w:t>8.1账号切换</w:t>
      </w:r>
      <w:bookmarkEnd w:id="48"/>
      <w:bookmarkEnd w:id="49"/>
    </w:p>
    <w:p>
      <w:r>
        <w:drawing>
          <wp:inline distT="0" distB="0" distL="114300" distR="114300">
            <wp:extent cx="5266690" cy="2504440"/>
            <wp:effectExtent l="0" t="0" r="10160" b="1016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34"/>
                    <a:stretch>
                      <a:fillRect/>
                    </a:stretch>
                  </pic:blipFill>
                  <pic:spPr>
                    <a:xfrm>
                      <a:off x="0" y="0"/>
                      <a:ext cx="5266690" cy="250444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（图片仅供参考）</w:t>
      </w:r>
    </w:p>
    <w:p>
      <w:pPr>
        <w:rPr>
          <w:rFonts w:hint="eastAsia"/>
          <w:lang w:val="en-US" w:eastAsia="zh-CN"/>
        </w:rPr>
      </w:pP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可再次进行身份切换</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点击【全量应用】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点击【账号切换】</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点击【账号切换】</w:t>
      </w:r>
      <w:r>
        <w:rPr>
          <w:rFonts w:hint="default" w:ascii="Arial" w:hAnsi="Arial" w:eastAsia="宋体" w:cs="Arial"/>
          <w:b w:val="0"/>
          <w:bCs w:val="0"/>
          <w:sz w:val="24"/>
          <w:lang w:eastAsia="zh-CN"/>
        </w:rPr>
        <w:t>→</w:t>
      </w:r>
      <w:r>
        <w:rPr>
          <w:rFonts w:hint="eastAsia" w:ascii="宋体" w:hAnsi="宋体" w:eastAsia="宋体"/>
          <w:b w:val="0"/>
          <w:bCs w:val="0"/>
          <w:sz w:val="24"/>
          <w:lang w:eastAsia="zh-CN"/>
        </w:rPr>
        <w:t>查看需要切换的身份</w:t>
      </w:r>
      <w:r>
        <w:rPr>
          <w:rFonts w:hint="eastAsia" w:ascii="宋体" w:hAnsi="宋体" w:eastAsia="宋体"/>
          <w:b w:val="0"/>
          <w:bCs w:val="0"/>
          <w:sz w:val="24"/>
          <w:lang w:val="en-US" w:eastAsia="zh-CN"/>
        </w:rPr>
        <w:t>/账号</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点击登入</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页面跳转至选择账号</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即可使用选择账号权限</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学院用户可在此进行身份切换，切换至其他身份，用其他身份的权限</w:t>
      </w:r>
    </w:p>
    <w:p>
      <w:pPr>
        <w:spacing w:line="276" w:lineRule="auto"/>
        <w:rPr>
          <w:rFonts w:hint="default" w:ascii="宋体" w:hAnsi="宋体" w:eastAsia="宋体"/>
          <w:b/>
          <w:bCs/>
          <w:sz w:val="24"/>
          <w:lang w:val="en-US" w:eastAsia="zh-CN"/>
        </w:rPr>
      </w:pPr>
      <w:r>
        <w:rPr>
          <w:rFonts w:hint="eastAsia" w:ascii="宋体" w:hAnsi="宋体" w:eastAsia="宋体"/>
          <w:b/>
          <w:bCs/>
          <w:sz w:val="24"/>
          <w:lang w:val="en-US" w:eastAsia="zh-CN"/>
        </w:rPr>
        <w:t>使用者：学院用户</w:t>
      </w:r>
    </w:p>
    <w:p>
      <w:pPr>
        <w:numPr>
          <w:ilvl w:val="0"/>
          <w:numId w:val="0"/>
        </w:numPr>
        <w:spacing w:line="276" w:lineRule="auto"/>
        <w:rPr>
          <w:rFonts w:hint="eastAsia" w:ascii="微软雅黑" w:hAnsi="微软雅黑" w:eastAsia="微软雅黑" w:cs="微软雅黑"/>
          <w:b/>
          <w:bCs/>
          <w:kern w:val="2"/>
          <w:sz w:val="24"/>
          <w:szCs w:val="32"/>
          <w:lang w:val="en-US" w:eastAsia="zh-CN" w:bidi="ar-SA"/>
        </w:rPr>
      </w:pPr>
    </w:p>
    <w:p>
      <w:pPr>
        <w:numPr>
          <w:ilvl w:val="0"/>
          <w:numId w:val="0"/>
        </w:numPr>
        <w:spacing w:line="276" w:lineRule="auto"/>
        <w:rPr>
          <w:rFonts w:hint="eastAsia" w:ascii="微软雅黑" w:hAnsi="微软雅黑" w:eastAsia="微软雅黑" w:cs="微软雅黑"/>
          <w:b/>
          <w:bCs/>
          <w:kern w:val="2"/>
          <w:sz w:val="24"/>
          <w:szCs w:val="32"/>
          <w:lang w:val="en-US" w:eastAsia="zh-CN" w:bidi="ar-SA"/>
        </w:rPr>
      </w:pPr>
    </w:p>
    <w:p>
      <w:pPr>
        <w:pStyle w:val="3"/>
        <w:bidi w:val="0"/>
        <w:rPr>
          <w:rFonts w:hint="eastAsia"/>
          <w:lang w:val="en-US" w:eastAsia="zh-CN"/>
        </w:rPr>
      </w:pPr>
      <w:bookmarkStart w:id="50" w:name="_Toc16026"/>
      <w:bookmarkStart w:id="51" w:name="_Toc23903"/>
      <w:r>
        <w:rPr>
          <w:rFonts w:hint="eastAsia"/>
          <w:lang w:val="en-US" w:eastAsia="zh-CN"/>
        </w:rPr>
        <w:t>8.2账号切换权限维护</w:t>
      </w:r>
      <w:bookmarkEnd w:id="50"/>
      <w:bookmarkEnd w:id="51"/>
    </w:p>
    <w:p>
      <w:r>
        <w:drawing>
          <wp:inline distT="0" distB="0" distL="114300" distR="114300">
            <wp:extent cx="5266690" cy="2504440"/>
            <wp:effectExtent l="0" t="0" r="10160" b="1016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35"/>
                    <a:stretch>
                      <a:fillRect/>
                    </a:stretch>
                  </pic:blipFill>
                  <pic:spPr>
                    <a:xfrm>
                      <a:off x="0" y="0"/>
                      <a:ext cx="5266690" cy="2504440"/>
                    </a:xfrm>
                    <a:prstGeom prst="rect">
                      <a:avLst/>
                    </a:prstGeom>
                    <a:noFill/>
                    <a:ln>
                      <a:noFill/>
                    </a:ln>
                  </pic:spPr>
                </pic:pic>
              </a:graphicData>
            </a:graphic>
          </wp:inline>
        </w:drawing>
      </w:r>
    </w:p>
    <w:p>
      <w:pPr>
        <w:jc w:val="center"/>
        <w:rPr>
          <w:rFonts w:hint="eastAsia" w:eastAsia="等线"/>
          <w:lang w:val="en-US" w:eastAsia="zh-CN"/>
        </w:rPr>
      </w:pPr>
      <w:r>
        <w:rPr>
          <w:rFonts w:hint="eastAsia"/>
          <w:lang w:eastAsia="zh-CN"/>
        </w:rPr>
        <w:t>（图片仅供参考）</w:t>
      </w:r>
    </w:p>
    <w:p>
      <w:pPr>
        <w:spacing w:line="276" w:lineRule="auto"/>
        <w:rPr>
          <w:rFonts w:hint="eastAsia" w:ascii="宋体" w:hAnsi="宋体" w:eastAsia="宋体"/>
          <w:b/>
          <w:bCs/>
          <w:sz w:val="24"/>
        </w:rPr>
      </w:pPr>
      <w:r>
        <w:rPr>
          <w:rFonts w:hint="eastAsia" w:ascii="宋体" w:hAnsi="宋体" w:eastAsia="宋体"/>
          <w:b/>
          <w:bCs/>
          <w:sz w:val="24"/>
        </w:rPr>
        <w:t>业务应用描述</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对用户的可切换账号进行配置</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eastAsia" w:ascii="宋体" w:hAnsi="宋体" w:eastAsia="宋体"/>
          <w:b/>
          <w:bCs/>
          <w:sz w:val="24"/>
        </w:rPr>
      </w:pPr>
      <w:r>
        <w:rPr>
          <w:rFonts w:hint="eastAsia" w:ascii="宋体" w:hAnsi="宋体" w:eastAsia="宋体"/>
          <w:b w:val="0"/>
          <w:bCs w:val="0"/>
          <w:sz w:val="24"/>
          <w:lang w:eastAsia="zh-CN"/>
        </w:rPr>
        <w:t>点击【全量应用】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点击【账号切换】</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点击【账号切换权限维护】</w:t>
      </w:r>
      <w:r>
        <w:rPr>
          <w:rFonts w:hint="default" w:ascii="Arial" w:hAnsi="Arial" w:eastAsia="宋体" w:cs="Arial"/>
          <w:b w:val="0"/>
          <w:bCs w:val="0"/>
          <w:sz w:val="24"/>
          <w:lang w:eastAsia="zh-CN"/>
        </w:rPr>
        <w:t>→</w:t>
      </w:r>
      <w:r>
        <w:rPr>
          <w:rFonts w:hint="eastAsia" w:ascii="宋体" w:hAnsi="宋体" w:eastAsia="宋体"/>
          <w:b w:val="0"/>
          <w:bCs w:val="0"/>
          <w:sz w:val="24"/>
          <w:lang w:eastAsia="zh-CN"/>
        </w:rPr>
        <w:t>查看需要切换的身份</w:t>
      </w:r>
      <w:r>
        <w:rPr>
          <w:rFonts w:hint="eastAsia" w:ascii="宋体" w:hAnsi="宋体" w:eastAsia="宋体"/>
          <w:b w:val="0"/>
          <w:bCs w:val="0"/>
          <w:sz w:val="24"/>
          <w:lang w:val="en-US" w:eastAsia="zh-CN"/>
        </w:rPr>
        <w:t>/账号</w:t>
      </w:r>
      <w:r>
        <w:rPr>
          <w:rFonts w:hint="default" w:ascii="Arial" w:hAnsi="Arial" w:eastAsia="宋体" w:cs="Arial"/>
          <w:b w:val="0"/>
          <w:bCs w:val="0"/>
          <w:sz w:val="24"/>
          <w:lang w:eastAsia="zh-CN"/>
        </w:rPr>
        <w:t>→</w:t>
      </w:r>
      <w:r>
        <w:rPr>
          <w:rFonts w:hint="eastAsia" w:ascii="宋体" w:hAnsi="宋体" w:eastAsia="宋体"/>
          <w:b w:val="0"/>
          <w:bCs w:val="0"/>
          <w:sz w:val="24"/>
          <w:lang w:eastAsia="zh-CN"/>
        </w:rPr>
        <w:t>点击登入</w:t>
      </w:r>
    </w:p>
    <w:p>
      <w:pPr>
        <w:spacing w:line="276" w:lineRule="auto"/>
        <w:rPr>
          <w:rFonts w:hint="eastAsia" w:ascii="宋体" w:hAnsi="宋体" w:eastAsia="宋体"/>
          <w:b/>
          <w:bCs/>
          <w:sz w:val="24"/>
        </w:rPr>
      </w:pPr>
      <w:r>
        <w:rPr>
          <w:rFonts w:hint="eastAsia" w:ascii="宋体" w:hAnsi="宋体" w:eastAsia="宋体"/>
          <w:b/>
          <w:bCs/>
          <w:sz w:val="24"/>
        </w:rPr>
        <w:t>操作说明</w:t>
      </w:r>
    </w:p>
    <w:p>
      <w:pPr>
        <w:spacing w:line="276" w:lineRule="auto"/>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教学秘书对学院其他人账号可切换的身份进行配备，配备完成后，配置账号可登录该应用配置的其他账号</w:t>
      </w:r>
    </w:p>
    <w:p>
      <w:pPr>
        <w:numPr>
          <w:ilvl w:val="0"/>
          <w:numId w:val="0"/>
        </w:numPr>
        <w:spacing w:line="276" w:lineRule="auto"/>
        <w:rPr>
          <w:rFonts w:hint="eastAsia" w:ascii="微软雅黑" w:hAnsi="微软雅黑" w:eastAsia="微软雅黑" w:cs="微软雅黑"/>
          <w:b/>
          <w:bCs/>
          <w:kern w:val="2"/>
          <w:sz w:val="24"/>
          <w:szCs w:val="32"/>
          <w:lang w:val="en-US" w:eastAsia="zh-CN" w:bidi="ar-SA"/>
        </w:rPr>
      </w:pPr>
      <w:r>
        <w:rPr>
          <w:rFonts w:hint="eastAsia" w:ascii="宋体" w:hAnsi="宋体" w:eastAsia="宋体"/>
          <w:b/>
          <w:bCs/>
          <w:sz w:val="24"/>
          <w:lang w:val="en-US" w:eastAsia="zh-CN"/>
        </w:rPr>
        <w:t>使用者：教学秘书发起</w:t>
      </w:r>
    </w:p>
    <w:p>
      <w:pPr>
        <w:spacing w:line="276" w:lineRule="auto"/>
        <w:rPr>
          <w:rFonts w:hint="default" w:ascii="微软雅黑" w:hAnsi="微软雅黑" w:eastAsia="微软雅黑" w:cs="微软雅黑"/>
          <w:b/>
          <w:bCs/>
          <w:kern w:val="2"/>
          <w:sz w:val="24"/>
          <w:szCs w:val="32"/>
          <w:lang w:val="en-US" w:eastAsia="zh-CN" w:bidi="ar-SA"/>
        </w:rPr>
      </w:pPr>
    </w:p>
    <w:p>
      <w:pPr>
        <w:pStyle w:val="2"/>
        <w:numPr>
          <w:ilvl w:val="0"/>
          <w:numId w:val="2"/>
        </w:numPr>
        <w:bidi w:val="0"/>
        <w:rPr>
          <w:rFonts w:hint="eastAsia"/>
          <w:lang w:val="en-US" w:eastAsia="zh-CN"/>
        </w:rPr>
      </w:pPr>
      <w:bookmarkStart w:id="52" w:name="_Toc30231"/>
      <w:r>
        <w:rPr>
          <w:rFonts w:hint="eastAsia"/>
          <w:lang w:val="en-US" w:eastAsia="zh-CN"/>
        </w:rPr>
        <w:t>系统设置</w:t>
      </w:r>
      <w:bookmarkEnd w:id="52"/>
    </w:p>
    <w:p>
      <w:pPr>
        <w:pStyle w:val="3"/>
        <w:bidi w:val="0"/>
        <w:rPr>
          <w:rFonts w:hint="eastAsia"/>
          <w:lang w:val="en-US" w:eastAsia="zh-CN"/>
        </w:rPr>
      </w:pPr>
      <w:bookmarkStart w:id="53" w:name="_Toc13654"/>
      <w:r>
        <w:rPr>
          <w:rFonts w:hint="eastAsia"/>
          <w:lang w:val="en-US" w:eastAsia="zh-CN"/>
        </w:rPr>
        <w:t>9.1学院信息设置</w:t>
      </w:r>
      <w:bookmarkEnd w:id="53"/>
    </w:p>
    <w:p>
      <w:pPr>
        <w:numPr>
          <w:ilvl w:val="0"/>
          <w:numId w:val="0"/>
        </w:numPr>
      </w:pPr>
      <w:r>
        <w:drawing>
          <wp:inline distT="0" distB="0" distL="114300" distR="114300">
            <wp:extent cx="5266690" cy="2504440"/>
            <wp:effectExtent l="0" t="0" r="10160" b="10160"/>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36"/>
                    <a:stretch>
                      <a:fillRect/>
                    </a:stretch>
                  </pic:blipFill>
                  <pic:spPr>
                    <a:xfrm>
                      <a:off x="0" y="0"/>
                      <a:ext cx="5266690" cy="2504440"/>
                    </a:xfrm>
                    <a:prstGeom prst="rect">
                      <a:avLst/>
                    </a:prstGeom>
                    <a:noFill/>
                    <a:ln>
                      <a:noFill/>
                    </a:ln>
                  </pic:spPr>
                </pic:pic>
              </a:graphicData>
            </a:graphic>
          </wp:inline>
        </w:drawing>
      </w:r>
    </w:p>
    <w:p>
      <w:pPr>
        <w:numPr>
          <w:ilvl w:val="0"/>
          <w:numId w:val="0"/>
        </w:numPr>
      </w:pPr>
      <w:r>
        <w:drawing>
          <wp:inline distT="0" distB="0" distL="114300" distR="114300">
            <wp:extent cx="5271770" cy="2729865"/>
            <wp:effectExtent l="0" t="0" r="5080" b="1333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37"/>
                    <a:stretch>
                      <a:fillRect/>
                    </a:stretch>
                  </pic:blipFill>
                  <pic:spPr>
                    <a:xfrm>
                      <a:off x="0" y="0"/>
                      <a:ext cx="5271770" cy="2729865"/>
                    </a:xfrm>
                    <a:prstGeom prst="rect">
                      <a:avLst/>
                    </a:prstGeom>
                    <a:noFill/>
                    <a:ln>
                      <a:noFill/>
                    </a:ln>
                  </pic:spPr>
                </pic:pic>
              </a:graphicData>
            </a:graphic>
          </wp:inline>
        </w:drawing>
      </w:r>
    </w:p>
    <w:p>
      <w:pPr>
        <w:numPr>
          <w:ilvl w:val="0"/>
          <w:numId w:val="0"/>
        </w:numPr>
        <w:rPr>
          <w:rFonts w:hint="eastAsia"/>
          <w:lang w:val="en-US" w:eastAsia="zh-CN"/>
        </w:rPr>
      </w:pPr>
      <w:r>
        <w:drawing>
          <wp:inline distT="0" distB="0" distL="114300" distR="114300">
            <wp:extent cx="5271135" cy="2737485"/>
            <wp:effectExtent l="0" t="0" r="5715" b="5715"/>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38"/>
                    <a:stretch>
                      <a:fillRect/>
                    </a:stretch>
                  </pic:blipFill>
                  <pic:spPr>
                    <a:xfrm>
                      <a:off x="0" y="0"/>
                      <a:ext cx="5271135" cy="2737485"/>
                    </a:xfrm>
                    <a:prstGeom prst="rect">
                      <a:avLst/>
                    </a:prstGeom>
                    <a:noFill/>
                    <a:ln>
                      <a:noFill/>
                    </a:ln>
                  </pic:spPr>
                </pic:pic>
              </a:graphicData>
            </a:graphic>
          </wp:inline>
        </w:drawing>
      </w:r>
    </w:p>
    <w:p>
      <w:pPr>
        <w:numPr>
          <w:ilvl w:val="0"/>
          <w:numId w:val="0"/>
        </w:numPr>
        <w:rPr>
          <w:rFonts w:hint="eastAsia" w:ascii="宋体" w:hAnsi="宋体" w:eastAsia="宋体"/>
          <w:b/>
          <w:bCs/>
          <w:sz w:val="24"/>
        </w:rPr>
      </w:pPr>
      <w:r>
        <w:rPr>
          <w:rFonts w:hint="eastAsia" w:ascii="宋体" w:hAnsi="宋体" w:eastAsia="宋体"/>
          <w:b/>
          <w:bCs/>
          <w:sz w:val="24"/>
        </w:rPr>
        <w:t>业务应用描述</w:t>
      </w:r>
    </w:p>
    <w:p>
      <w:pPr>
        <w:numPr>
          <w:ilvl w:val="0"/>
          <w:numId w:val="0"/>
        </w:numPr>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学院信息设置</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default" w:ascii="宋体" w:hAnsi="宋体" w:eastAsia="宋体"/>
          <w:b/>
          <w:bCs/>
          <w:sz w:val="24"/>
          <w:lang w:val="en-US" w:eastAsia="zh-CN"/>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选择【门户信息】</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选择【系统设置】</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点击【学院信息管理】</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numPr>
          <w:ilvl w:val="0"/>
          <w:numId w:val="0"/>
        </w:numPr>
        <w:ind w:firstLine="420" w:firstLineChars="0"/>
        <w:rPr>
          <w:rFonts w:hint="default" w:ascii="宋体" w:hAnsi="宋体" w:eastAsia="宋体"/>
          <w:b w:val="0"/>
          <w:bCs w:val="0"/>
          <w:sz w:val="24"/>
          <w:lang w:val="en-US" w:eastAsia="zh-CN"/>
        </w:rPr>
      </w:pPr>
      <w:r>
        <w:rPr>
          <w:rFonts w:hint="eastAsia" w:ascii="宋体" w:hAnsi="宋体" w:eastAsia="宋体"/>
          <w:b w:val="0"/>
          <w:bCs w:val="0"/>
          <w:sz w:val="24"/>
          <w:lang w:val="en-US" w:eastAsia="zh-CN"/>
        </w:rPr>
        <w:t>管理人员在此处对学院进行管理，可配置学院管理人员，学院权限，学院评分占比等</w:t>
      </w:r>
    </w:p>
    <w:p>
      <w:pPr>
        <w:numPr>
          <w:ilvl w:val="0"/>
          <w:numId w:val="0"/>
        </w:num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使用者：学院管理人员</w:t>
      </w:r>
    </w:p>
    <w:p>
      <w:pPr>
        <w:numPr>
          <w:ilvl w:val="0"/>
          <w:numId w:val="0"/>
        </w:numPr>
        <w:spacing w:line="276" w:lineRule="auto"/>
        <w:rPr>
          <w:rFonts w:hint="default" w:ascii="宋体" w:hAnsi="宋体" w:eastAsia="宋体"/>
          <w:b/>
          <w:bCs/>
          <w:sz w:val="24"/>
          <w:lang w:val="en-US" w:eastAsia="zh-CN"/>
        </w:rPr>
      </w:pPr>
    </w:p>
    <w:p>
      <w:pPr>
        <w:pStyle w:val="3"/>
        <w:bidi w:val="0"/>
        <w:rPr>
          <w:rFonts w:hint="eastAsia"/>
          <w:lang w:val="en-US" w:eastAsia="zh-CN"/>
        </w:rPr>
      </w:pPr>
      <w:bookmarkStart w:id="54" w:name="_Toc30928"/>
      <w:r>
        <w:rPr>
          <w:rFonts w:hint="eastAsia"/>
          <w:lang w:val="en-US" w:eastAsia="zh-CN"/>
        </w:rPr>
        <w:t>9.2学院&amp;专业</w:t>
      </w:r>
      <w:bookmarkEnd w:id="54"/>
    </w:p>
    <w:p>
      <w:pPr>
        <w:numPr>
          <w:ilvl w:val="0"/>
          <w:numId w:val="0"/>
        </w:numPr>
        <w:rPr>
          <w:rFonts w:hint="eastAsia"/>
          <w:lang w:val="en-US" w:eastAsia="zh-CN"/>
        </w:rPr>
      </w:pPr>
      <w:r>
        <w:drawing>
          <wp:inline distT="0" distB="0" distL="114300" distR="114300">
            <wp:extent cx="5266690" cy="2504440"/>
            <wp:effectExtent l="0" t="0" r="10160" b="1016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39"/>
                    <a:stretch>
                      <a:fillRect/>
                    </a:stretch>
                  </pic:blipFill>
                  <pic:spPr>
                    <a:xfrm>
                      <a:off x="0" y="0"/>
                      <a:ext cx="5266690" cy="2504440"/>
                    </a:xfrm>
                    <a:prstGeom prst="rect">
                      <a:avLst/>
                    </a:prstGeom>
                    <a:noFill/>
                    <a:ln>
                      <a:noFill/>
                    </a:ln>
                  </pic:spPr>
                </pic:pic>
              </a:graphicData>
            </a:graphic>
          </wp:inline>
        </w:drawing>
      </w:r>
    </w:p>
    <w:p>
      <w:pPr>
        <w:numPr>
          <w:ilvl w:val="0"/>
          <w:numId w:val="0"/>
        </w:numPr>
        <w:rPr>
          <w:rFonts w:hint="eastAsia" w:ascii="宋体" w:hAnsi="宋体" w:eastAsia="宋体"/>
          <w:b/>
          <w:bCs/>
          <w:sz w:val="24"/>
        </w:rPr>
      </w:pPr>
      <w:r>
        <w:rPr>
          <w:rFonts w:hint="eastAsia" w:ascii="宋体" w:hAnsi="宋体" w:eastAsia="宋体"/>
          <w:b/>
          <w:bCs/>
          <w:sz w:val="24"/>
        </w:rPr>
        <w:t>业务应用描述</w:t>
      </w:r>
    </w:p>
    <w:p>
      <w:pPr>
        <w:numPr>
          <w:ilvl w:val="0"/>
          <w:numId w:val="0"/>
        </w:numPr>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学院的专业管理</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default" w:ascii="宋体" w:hAnsi="宋体" w:eastAsia="宋体"/>
          <w:b/>
          <w:bCs/>
          <w:sz w:val="24"/>
          <w:lang w:val="en-US" w:eastAsia="zh-CN"/>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选择【门户信息】</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选择【系统设置】</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点击【学院</w:t>
      </w:r>
      <w:r>
        <w:rPr>
          <w:rFonts w:hint="eastAsia" w:ascii="Arial" w:hAnsi="Arial" w:eastAsia="宋体" w:cs="Arial"/>
          <w:b w:val="0"/>
          <w:bCs w:val="0"/>
          <w:sz w:val="24"/>
          <w:lang w:val="en-US" w:eastAsia="zh-CN"/>
        </w:rPr>
        <w:t>&amp;专业</w:t>
      </w:r>
      <w:r>
        <w:rPr>
          <w:rFonts w:hint="eastAsia" w:ascii="Arial" w:hAnsi="Arial" w:eastAsia="宋体" w:cs="Arial"/>
          <w:b w:val="0"/>
          <w:bCs w:val="0"/>
          <w:sz w:val="24"/>
          <w:lang w:eastAsia="zh-CN"/>
        </w:rPr>
        <w:t>】</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numPr>
          <w:ilvl w:val="0"/>
          <w:numId w:val="0"/>
        </w:numPr>
        <w:ind w:firstLine="420" w:firstLineChars="0"/>
        <w:rPr>
          <w:rFonts w:hint="default" w:ascii="宋体" w:hAnsi="宋体" w:eastAsia="宋体"/>
          <w:b w:val="0"/>
          <w:bCs w:val="0"/>
          <w:sz w:val="24"/>
          <w:lang w:val="en-US" w:eastAsia="zh-CN"/>
        </w:rPr>
      </w:pPr>
      <w:r>
        <w:rPr>
          <w:rFonts w:hint="eastAsia" w:ascii="宋体" w:hAnsi="宋体" w:eastAsia="宋体"/>
          <w:b w:val="0"/>
          <w:bCs w:val="0"/>
          <w:sz w:val="24"/>
          <w:lang w:val="en-US" w:eastAsia="zh-CN"/>
        </w:rPr>
        <w:t>学院用户在此处对本学院专业进行管理</w:t>
      </w:r>
    </w:p>
    <w:p>
      <w:pPr>
        <w:numPr>
          <w:ilvl w:val="0"/>
          <w:numId w:val="0"/>
        </w:num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使用者：学院管理人员</w:t>
      </w:r>
    </w:p>
    <w:p>
      <w:pPr>
        <w:numPr>
          <w:ilvl w:val="0"/>
          <w:numId w:val="0"/>
        </w:numPr>
        <w:spacing w:line="276" w:lineRule="auto"/>
        <w:rPr>
          <w:rFonts w:hint="eastAsia" w:ascii="宋体" w:hAnsi="宋体" w:eastAsia="宋体"/>
          <w:b/>
          <w:bCs/>
          <w:sz w:val="24"/>
          <w:lang w:val="en-US" w:eastAsia="zh-CN"/>
        </w:rPr>
      </w:pPr>
    </w:p>
    <w:p>
      <w:pPr>
        <w:pStyle w:val="3"/>
        <w:bidi w:val="0"/>
        <w:rPr>
          <w:rFonts w:hint="eastAsia"/>
          <w:lang w:val="en-US" w:eastAsia="zh-CN"/>
        </w:rPr>
      </w:pPr>
      <w:bookmarkStart w:id="55" w:name="_Toc4719"/>
      <w:r>
        <w:rPr>
          <w:rFonts w:hint="eastAsia"/>
          <w:lang w:val="en-US" w:eastAsia="zh-CN"/>
        </w:rPr>
        <w:t>9.3学院优秀率设置</w:t>
      </w:r>
      <w:bookmarkEnd w:id="55"/>
    </w:p>
    <w:p>
      <w:pPr>
        <w:numPr>
          <w:ilvl w:val="0"/>
          <w:numId w:val="0"/>
        </w:numPr>
        <w:rPr>
          <w:rFonts w:hint="eastAsia"/>
          <w:lang w:val="en-US" w:eastAsia="zh-CN"/>
        </w:rPr>
      </w:pPr>
      <w:r>
        <w:drawing>
          <wp:inline distT="0" distB="0" distL="114300" distR="114300">
            <wp:extent cx="5266690" cy="2504440"/>
            <wp:effectExtent l="0" t="0" r="10160" b="10160"/>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40"/>
                    <a:stretch>
                      <a:fillRect/>
                    </a:stretch>
                  </pic:blipFill>
                  <pic:spPr>
                    <a:xfrm>
                      <a:off x="0" y="0"/>
                      <a:ext cx="5266690" cy="2504440"/>
                    </a:xfrm>
                    <a:prstGeom prst="rect">
                      <a:avLst/>
                    </a:prstGeom>
                    <a:noFill/>
                    <a:ln>
                      <a:noFill/>
                    </a:ln>
                  </pic:spPr>
                </pic:pic>
              </a:graphicData>
            </a:graphic>
          </wp:inline>
        </w:drawing>
      </w:r>
    </w:p>
    <w:p>
      <w:pPr>
        <w:numPr>
          <w:ilvl w:val="0"/>
          <w:numId w:val="0"/>
        </w:numPr>
        <w:rPr>
          <w:rFonts w:hint="eastAsia" w:ascii="宋体" w:hAnsi="宋体" w:eastAsia="宋体"/>
          <w:b/>
          <w:bCs/>
          <w:sz w:val="24"/>
        </w:rPr>
      </w:pPr>
      <w:r>
        <w:rPr>
          <w:rFonts w:hint="eastAsia" w:ascii="宋体" w:hAnsi="宋体" w:eastAsia="宋体"/>
          <w:b/>
          <w:bCs/>
          <w:sz w:val="24"/>
        </w:rPr>
        <w:t>业务应用描述</w:t>
      </w:r>
    </w:p>
    <w:p>
      <w:pPr>
        <w:numPr>
          <w:ilvl w:val="0"/>
          <w:numId w:val="0"/>
        </w:numPr>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学院优秀率设定</w:t>
      </w:r>
    </w:p>
    <w:p>
      <w:pPr>
        <w:spacing w:line="276" w:lineRule="auto"/>
        <w:rPr>
          <w:rFonts w:hint="eastAsia" w:ascii="宋体" w:hAnsi="宋体" w:eastAsia="宋体"/>
          <w:b/>
          <w:bCs/>
          <w:sz w:val="24"/>
        </w:rPr>
      </w:pPr>
      <w:r>
        <w:rPr>
          <w:rFonts w:hint="eastAsia" w:ascii="宋体" w:hAnsi="宋体" w:eastAsia="宋体"/>
          <w:b/>
          <w:bCs/>
          <w:sz w:val="24"/>
        </w:rPr>
        <w:t>操作步骤</w:t>
      </w:r>
    </w:p>
    <w:p>
      <w:pPr>
        <w:spacing w:line="276" w:lineRule="auto"/>
        <w:ind w:firstLine="420" w:firstLineChars="0"/>
        <w:rPr>
          <w:rFonts w:hint="default" w:ascii="宋体" w:hAnsi="宋体" w:eastAsia="宋体"/>
          <w:b/>
          <w:bCs/>
          <w:sz w:val="24"/>
          <w:lang w:val="en-US" w:eastAsia="zh-CN"/>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选择【门户信息】</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选择【系统设置】</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点击【学院优秀率设置】</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numPr>
          <w:ilvl w:val="0"/>
          <w:numId w:val="0"/>
        </w:numPr>
        <w:ind w:firstLine="420" w:firstLineChars="0"/>
        <w:rPr>
          <w:rFonts w:hint="default" w:ascii="宋体" w:hAnsi="宋体" w:eastAsia="宋体"/>
          <w:b w:val="0"/>
          <w:bCs w:val="0"/>
          <w:sz w:val="24"/>
          <w:lang w:val="en-US" w:eastAsia="zh-CN"/>
        </w:rPr>
      </w:pPr>
      <w:r>
        <w:rPr>
          <w:rFonts w:hint="eastAsia" w:ascii="宋体" w:hAnsi="宋体" w:eastAsia="宋体"/>
          <w:b w:val="0"/>
          <w:bCs w:val="0"/>
          <w:sz w:val="24"/>
          <w:lang w:val="en-US" w:eastAsia="zh-CN"/>
        </w:rPr>
        <w:t>在此处对各学院的优秀率进行设定</w:t>
      </w:r>
    </w:p>
    <w:p>
      <w:pPr>
        <w:numPr>
          <w:ilvl w:val="0"/>
          <w:numId w:val="0"/>
        </w:num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使用者：学院管理人员</w:t>
      </w:r>
    </w:p>
    <w:p>
      <w:pPr>
        <w:numPr>
          <w:ilvl w:val="0"/>
          <w:numId w:val="0"/>
        </w:numPr>
        <w:spacing w:line="276" w:lineRule="auto"/>
        <w:rPr>
          <w:rFonts w:hint="eastAsia" w:ascii="宋体" w:hAnsi="宋体" w:eastAsia="宋体"/>
          <w:b/>
          <w:bCs/>
          <w:sz w:val="24"/>
          <w:lang w:val="en-US" w:eastAsia="zh-CN"/>
        </w:rPr>
      </w:pPr>
    </w:p>
    <w:p>
      <w:pPr>
        <w:pStyle w:val="3"/>
        <w:bidi w:val="0"/>
        <w:rPr>
          <w:rFonts w:hint="eastAsia"/>
          <w:lang w:val="en-US" w:eastAsia="zh-CN"/>
        </w:rPr>
      </w:pPr>
      <w:bookmarkStart w:id="56" w:name="_Toc8795"/>
      <w:r>
        <w:rPr>
          <w:rFonts w:hint="eastAsia"/>
          <w:lang w:val="en-US" w:eastAsia="zh-CN"/>
        </w:rPr>
        <w:t>9.4专业优秀率设置</w:t>
      </w:r>
      <w:bookmarkEnd w:id="56"/>
    </w:p>
    <w:p>
      <w:pPr>
        <w:numPr>
          <w:ilvl w:val="0"/>
          <w:numId w:val="0"/>
        </w:numPr>
        <w:rPr>
          <w:rFonts w:hint="eastAsia"/>
          <w:lang w:val="en-US" w:eastAsia="zh-CN"/>
        </w:rPr>
      </w:pPr>
      <w:r>
        <w:drawing>
          <wp:inline distT="0" distB="0" distL="114300" distR="114300">
            <wp:extent cx="5266690" cy="2504440"/>
            <wp:effectExtent l="0" t="0" r="10160" b="1016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41"/>
                    <a:stretch>
                      <a:fillRect/>
                    </a:stretch>
                  </pic:blipFill>
                  <pic:spPr>
                    <a:xfrm>
                      <a:off x="0" y="0"/>
                      <a:ext cx="5266690" cy="2504440"/>
                    </a:xfrm>
                    <a:prstGeom prst="rect">
                      <a:avLst/>
                    </a:prstGeom>
                    <a:noFill/>
                    <a:ln>
                      <a:noFill/>
                    </a:ln>
                  </pic:spPr>
                </pic:pic>
              </a:graphicData>
            </a:graphic>
          </wp:inline>
        </w:drawing>
      </w:r>
    </w:p>
    <w:p>
      <w:pPr>
        <w:numPr>
          <w:ilvl w:val="0"/>
          <w:numId w:val="0"/>
        </w:numPr>
        <w:rPr>
          <w:rFonts w:hint="eastAsia" w:ascii="宋体" w:hAnsi="宋体" w:eastAsia="宋体"/>
          <w:b/>
          <w:bCs/>
          <w:sz w:val="24"/>
        </w:rPr>
      </w:pPr>
      <w:r>
        <w:rPr>
          <w:rFonts w:hint="eastAsia" w:ascii="宋体" w:hAnsi="宋体" w:eastAsia="宋体"/>
          <w:b/>
          <w:bCs/>
          <w:sz w:val="24"/>
        </w:rPr>
        <w:t>业务应用描述</w:t>
      </w:r>
    </w:p>
    <w:p>
      <w:pPr>
        <w:numPr>
          <w:ilvl w:val="0"/>
          <w:numId w:val="0"/>
        </w:numPr>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专业优秀率设置</w:t>
      </w:r>
    </w:p>
    <w:p>
      <w:pPr>
        <w:spacing w:line="276" w:lineRule="auto"/>
        <w:rPr>
          <w:rFonts w:hint="eastAsia" w:ascii="宋体" w:hAnsi="宋体" w:eastAsia="宋体"/>
          <w:b/>
          <w:bCs/>
          <w:sz w:val="24"/>
        </w:rPr>
      </w:pPr>
      <w:r>
        <w:rPr>
          <w:rFonts w:hint="eastAsia" w:ascii="宋体" w:hAnsi="宋体" w:eastAsia="宋体"/>
          <w:b/>
          <w:bCs/>
          <w:sz w:val="24"/>
        </w:rPr>
        <w:t>操作步骤</w:t>
      </w:r>
    </w:p>
    <w:p>
      <w:pPr>
        <w:numPr>
          <w:ilvl w:val="0"/>
          <w:numId w:val="0"/>
        </w:numPr>
        <w:ind w:firstLine="420" w:firstLineChars="0"/>
        <w:rPr>
          <w:rFonts w:hint="default" w:ascii="宋体" w:hAnsi="宋体" w:eastAsia="宋体"/>
          <w:b/>
          <w:bCs/>
          <w:sz w:val="24"/>
          <w:lang w:val="en-US" w:eastAsia="zh-CN"/>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选择【门户信息】</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选择【系统设置】</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点击【专业优秀率设置】</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numPr>
          <w:ilvl w:val="0"/>
          <w:numId w:val="0"/>
        </w:numPr>
        <w:ind w:firstLine="420" w:firstLineChars="0"/>
        <w:rPr>
          <w:rFonts w:hint="default" w:ascii="宋体" w:hAnsi="宋体" w:eastAsia="宋体"/>
          <w:b w:val="0"/>
          <w:bCs w:val="0"/>
          <w:sz w:val="24"/>
          <w:lang w:val="en-US" w:eastAsia="zh-CN"/>
        </w:rPr>
      </w:pPr>
      <w:r>
        <w:rPr>
          <w:rFonts w:hint="eastAsia" w:ascii="宋体" w:hAnsi="宋体" w:eastAsia="宋体"/>
          <w:b w:val="0"/>
          <w:bCs w:val="0"/>
          <w:sz w:val="24"/>
          <w:lang w:val="en-US" w:eastAsia="zh-CN"/>
        </w:rPr>
        <w:t>此处对各专业的优秀率进行设定</w:t>
      </w:r>
    </w:p>
    <w:p>
      <w:pPr>
        <w:numPr>
          <w:ilvl w:val="0"/>
          <w:numId w:val="0"/>
        </w:num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使用者：学院管理人员</w:t>
      </w:r>
    </w:p>
    <w:p>
      <w:pPr>
        <w:numPr>
          <w:ilvl w:val="0"/>
          <w:numId w:val="0"/>
        </w:numPr>
        <w:spacing w:line="276" w:lineRule="auto"/>
        <w:rPr>
          <w:rFonts w:hint="eastAsia" w:ascii="宋体" w:hAnsi="宋体" w:eastAsia="宋体"/>
          <w:b/>
          <w:bCs/>
          <w:sz w:val="24"/>
          <w:lang w:val="en-US" w:eastAsia="zh-CN"/>
        </w:rPr>
      </w:pPr>
    </w:p>
    <w:p>
      <w:pPr>
        <w:pStyle w:val="3"/>
        <w:bidi w:val="0"/>
        <w:rPr>
          <w:rFonts w:hint="eastAsia"/>
          <w:lang w:val="en-US" w:eastAsia="zh-CN"/>
        </w:rPr>
      </w:pPr>
      <w:bookmarkStart w:id="57" w:name="_Toc369"/>
      <w:r>
        <w:rPr>
          <w:rFonts w:hint="eastAsia"/>
          <w:lang w:val="en-US" w:eastAsia="zh-CN"/>
        </w:rPr>
        <w:t>9.5毕业生名单</w:t>
      </w:r>
      <w:bookmarkEnd w:id="57"/>
    </w:p>
    <w:p>
      <w:pPr>
        <w:numPr>
          <w:ilvl w:val="0"/>
          <w:numId w:val="0"/>
        </w:numPr>
        <w:rPr>
          <w:rFonts w:hint="eastAsia"/>
          <w:lang w:val="en-US" w:eastAsia="zh-CN"/>
        </w:rPr>
      </w:pPr>
      <w:r>
        <w:drawing>
          <wp:inline distT="0" distB="0" distL="114300" distR="114300">
            <wp:extent cx="5266690" cy="2504440"/>
            <wp:effectExtent l="0" t="0" r="10160" b="10160"/>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42"/>
                    <a:stretch>
                      <a:fillRect/>
                    </a:stretch>
                  </pic:blipFill>
                  <pic:spPr>
                    <a:xfrm>
                      <a:off x="0" y="0"/>
                      <a:ext cx="5266690" cy="2504440"/>
                    </a:xfrm>
                    <a:prstGeom prst="rect">
                      <a:avLst/>
                    </a:prstGeom>
                    <a:noFill/>
                    <a:ln>
                      <a:noFill/>
                    </a:ln>
                  </pic:spPr>
                </pic:pic>
              </a:graphicData>
            </a:graphic>
          </wp:inline>
        </w:drawing>
      </w:r>
    </w:p>
    <w:p>
      <w:pPr>
        <w:numPr>
          <w:ilvl w:val="0"/>
          <w:numId w:val="0"/>
        </w:numPr>
        <w:rPr>
          <w:rFonts w:hint="eastAsia" w:ascii="宋体" w:hAnsi="宋体" w:eastAsia="宋体"/>
          <w:b/>
          <w:bCs/>
          <w:sz w:val="24"/>
        </w:rPr>
      </w:pPr>
      <w:r>
        <w:rPr>
          <w:rFonts w:hint="eastAsia" w:ascii="宋体" w:hAnsi="宋体" w:eastAsia="宋体"/>
          <w:b/>
          <w:bCs/>
          <w:sz w:val="24"/>
        </w:rPr>
        <w:t>业务应用描述</w:t>
      </w:r>
    </w:p>
    <w:p>
      <w:pPr>
        <w:numPr>
          <w:ilvl w:val="0"/>
          <w:numId w:val="0"/>
        </w:numPr>
        <w:ind w:firstLine="420" w:firstLineChars="0"/>
        <w:rPr>
          <w:rFonts w:hint="eastAsia" w:ascii="宋体" w:hAnsi="宋体" w:eastAsia="宋体"/>
          <w:b w:val="0"/>
          <w:bCs w:val="0"/>
          <w:sz w:val="24"/>
          <w:lang w:eastAsia="zh-CN"/>
        </w:rPr>
      </w:pPr>
      <w:r>
        <w:rPr>
          <w:rFonts w:hint="eastAsia" w:ascii="宋体" w:hAnsi="宋体" w:eastAsia="宋体"/>
          <w:b w:val="0"/>
          <w:bCs w:val="0"/>
          <w:sz w:val="24"/>
          <w:lang w:eastAsia="zh-CN"/>
        </w:rPr>
        <w:t>所有毕业生名单</w:t>
      </w:r>
    </w:p>
    <w:p>
      <w:pPr>
        <w:spacing w:line="276" w:lineRule="auto"/>
        <w:rPr>
          <w:rFonts w:hint="eastAsia" w:ascii="宋体" w:hAnsi="宋体" w:eastAsia="宋体"/>
          <w:b/>
          <w:bCs/>
          <w:sz w:val="24"/>
        </w:rPr>
      </w:pPr>
      <w:r>
        <w:rPr>
          <w:rFonts w:hint="eastAsia" w:ascii="宋体" w:hAnsi="宋体" w:eastAsia="宋体"/>
          <w:b/>
          <w:bCs/>
          <w:sz w:val="24"/>
        </w:rPr>
        <w:t>操作步骤</w:t>
      </w:r>
    </w:p>
    <w:p>
      <w:pPr>
        <w:numPr>
          <w:ilvl w:val="0"/>
          <w:numId w:val="0"/>
        </w:numPr>
        <w:ind w:firstLine="420" w:firstLineChars="0"/>
        <w:rPr>
          <w:rFonts w:hint="default" w:ascii="宋体" w:hAnsi="宋体" w:eastAsia="宋体"/>
          <w:b/>
          <w:bCs/>
          <w:sz w:val="24"/>
          <w:lang w:val="en-US" w:eastAsia="zh-CN"/>
        </w:rPr>
      </w:pPr>
      <w:r>
        <w:rPr>
          <w:rFonts w:hint="eastAsia" w:ascii="宋体" w:hAnsi="宋体" w:eastAsia="宋体"/>
          <w:b w:val="0"/>
          <w:bCs w:val="0"/>
          <w:sz w:val="24"/>
          <w:lang w:eastAsia="zh-CN"/>
        </w:rPr>
        <w:t>选择【全量应用】</w:t>
      </w:r>
      <w:r>
        <w:rPr>
          <w:rFonts w:hint="default" w:ascii="Arial" w:hAnsi="Arial" w:eastAsia="宋体" w:cs="Arial"/>
          <w:b w:val="0"/>
          <w:bCs w:val="0"/>
          <w:sz w:val="24"/>
          <w:lang w:eastAsia="zh-CN"/>
        </w:rPr>
        <w:t>→</w:t>
      </w:r>
      <w:r>
        <w:rPr>
          <w:rFonts w:hint="eastAsia" w:ascii="宋体" w:hAnsi="宋体" w:eastAsia="宋体"/>
          <w:b w:val="0"/>
          <w:bCs w:val="0"/>
          <w:sz w:val="24"/>
          <w:lang w:eastAsia="zh-CN"/>
        </w:rPr>
        <w:t>选择【门户信息】</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选择【系统设置】</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点击【毕业生名单】</w:t>
      </w:r>
      <w:r>
        <w:rPr>
          <w:rFonts w:hint="default" w:ascii="Arial" w:hAnsi="Arial" w:eastAsia="宋体" w:cs="Arial"/>
          <w:b w:val="0"/>
          <w:bCs w:val="0"/>
          <w:sz w:val="24"/>
          <w:lang w:eastAsia="zh-CN"/>
        </w:rPr>
        <w:t>→</w:t>
      </w:r>
      <w:r>
        <w:rPr>
          <w:rFonts w:hint="eastAsia" w:ascii="Arial" w:hAnsi="Arial" w:eastAsia="宋体" w:cs="Arial"/>
          <w:b w:val="0"/>
          <w:bCs w:val="0"/>
          <w:sz w:val="24"/>
          <w:lang w:eastAsia="zh-CN"/>
        </w:rPr>
        <w:t>【发起新的】</w:t>
      </w:r>
    </w:p>
    <w:p>
      <w:pPr>
        <w:spacing w:line="276" w:lineRule="auto"/>
        <w:rPr>
          <w:rFonts w:hint="eastAsia" w:ascii="宋体" w:hAnsi="宋体" w:eastAsia="宋体"/>
          <w:b/>
          <w:bCs/>
          <w:sz w:val="24"/>
        </w:rPr>
      </w:pPr>
      <w:r>
        <w:rPr>
          <w:rFonts w:hint="eastAsia" w:ascii="宋体" w:hAnsi="宋体" w:eastAsia="宋体"/>
          <w:b/>
          <w:bCs/>
          <w:sz w:val="24"/>
        </w:rPr>
        <w:t>操作说明</w:t>
      </w:r>
    </w:p>
    <w:p>
      <w:pPr>
        <w:numPr>
          <w:ilvl w:val="0"/>
          <w:numId w:val="0"/>
        </w:numPr>
        <w:ind w:firstLine="420" w:firstLineChars="0"/>
        <w:rPr>
          <w:rFonts w:hint="default" w:ascii="宋体" w:hAnsi="宋体" w:eastAsia="宋体"/>
          <w:b/>
          <w:bCs/>
          <w:sz w:val="24"/>
          <w:lang w:val="en-US" w:eastAsia="zh-CN"/>
        </w:rPr>
      </w:pPr>
      <w:r>
        <w:rPr>
          <w:rFonts w:hint="eastAsia" w:ascii="宋体" w:hAnsi="宋体" w:eastAsia="宋体"/>
          <w:b w:val="0"/>
          <w:bCs w:val="0"/>
          <w:sz w:val="24"/>
          <w:lang w:val="en-US" w:eastAsia="zh-CN"/>
        </w:rPr>
        <w:t>对当前学院毕业生进行管理</w:t>
      </w:r>
    </w:p>
    <w:p>
      <w:pPr>
        <w:numPr>
          <w:ilvl w:val="0"/>
          <w:numId w:val="0"/>
        </w:num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使用者：学院管理人员</w:t>
      </w:r>
    </w:p>
    <w:p>
      <w:pPr>
        <w:pStyle w:val="2"/>
        <w:numPr>
          <w:ilvl w:val="0"/>
          <w:numId w:val="2"/>
        </w:numPr>
        <w:bidi w:val="0"/>
        <w:ind w:left="0" w:leftChars="0" w:firstLine="0" w:firstLineChars="0"/>
        <w:rPr>
          <w:rFonts w:hint="eastAsia"/>
          <w:lang w:val="en-US" w:eastAsia="zh-CN"/>
        </w:rPr>
      </w:pPr>
      <w:bookmarkStart w:id="58" w:name="_Toc2067"/>
      <w:r>
        <w:rPr>
          <w:rFonts w:hint="eastAsia"/>
          <w:lang w:val="en-US" w:eastAsia="zh-CN"/>
        </w:rPr>
        <w:t>论文抽检</w:t>
      </w:r>
      <w:bookmarkEnd w:id="58"/>
    </w:p>
    <w:p>
      <w:pPr>
        <w:pStyle w:val="3"/>
        <w:bidi w:val="0"/>
        <w:rPr>
          <w:rFonts w:hint="default"/>
          <w:lang w:val="en-US" w:eastAsia="zh-CN"/>
        </w:rPr>
      </w:pPr>
      <w:bookmarkStart w:id="59" w:name="_Toc22321"/>
      <w:r>
        <w:rPr>
          <w:rFonts w:hint="eastAsia"/>
          <w:lang w:val="en-US" w:eastAsia="zh-CN"/>
        </w:rPr>
        <w:t>10.1 整合教育部/上海市抽检材料下载</w:t>
      </w:r>
      <w:bookmarkEnd w:id="59"/>
    </w:p>
    <w:p>
      <w:pPr>
        <w:numPr>
          <w:ilvl w:val="0"/>
          <w:numId w:val="0"/>
        </w:numPr>
        <w:rPr>
          <w:rFonts w:hint="eastAsia" w:ascii="宋体" w:hAnsi="宋体" w:eastAsia="宋体"/>
          <w:b/>
          <w:bCs/>
          <w:sz w:val="24"/>
          <w:lang w:val="en-US" w:eastAsia="zh-CN"/>
        </w:rPr>
      </w:pPr>
      <w:r>
        <w:rPr>
          <w:rFonts w:hint="eastAsia" w:ascii="宋体" w:hAnsi="宋体" w:eastAsia="宋体"/>
          <w:b/>
          <w:bCs/>
          <w:sz w:val="24"/>
          <w:lang w:val="en-US" w:eastAsia="zh-CN"/>
        </w:rPr>
        <w:t>业务应用描述</w:t>
      </w:r>
    </w:p>
    <w:p>
      <w:pPr>
        <w:numPr>
          <w:ilvl w:val="0"/>
          <w:numId w:val="0"/>
        </w:numPr>
        <w:ind w:firstLine="420" w:firstLineChars="0"/>
        <w:rPr>
          <w:rFonts w:hint="eastAsia" w:ascii="宋体" w:hAnsi="宋体" w:eastAsia="宋体"/>
          <w:b w:val="0"/>
          <w:bCs w:val="0"/>
          <w:sz w:val="24"/>
          <w:lang w:val="en-US" w:eastAsia="zh-CN"/>
        </w:rPr>
      </w:pPr>
      <w:r>
        <w:rPr>
          <w:rFonts w:hint="eastAsia" w:ascii="宋体" w:hAnsi="宋体" w:eastAsia="宋体"/>
          <w:b w:val="0"/>
          <w:bCs w:val="0"/>
          <w:sz w:val="24"/>
          <w:lang w:val="en-US" w:eastAsia="zh-CN"/>
        </w:rPr>
        <w:t>用于教育部抽检文件一键压缩下载</w:t>
      </w:r>
    </w:p>
    <w:p>
      <w:pPr>
        <w:numPr>
          <w:ilvl w:val="0"/>
          <w:numId w:val="0"/>
        </w:numPr>
      </w:pPr>
      <w:r>
        <w:drawing>
          <wp:inline distT="0" distB="0" distL="114300" distR="114300">
            <wp:extent cx="5261610" cy="2620010"/>
            <wp:effectExtent l="0" t="0" r="11430" b="127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43"/>
                    <a:stretch>
                      <a:fillRect/>
                    </a:stretch>
                  </pic:blipFill>
                  <pic:spPr>
                    <a:xfrm>
                      <a:off x="0" y="0"/>
                      <a:ext cx="5261610" cy="2620010"/>
                    </a:xfrm>
                    <a:prstGeom prst="rect">
                      <a:avLst/>
                    </a:prstGeom>
                    <a:noFill/>
                    <a:ln>
                      <a:noFill/>
                    </a:ln>
                  </pic:spPr>
                </pic:pic>
              </a:graphicData>
            </a:graphic>
          </wp:inline>
        </w:drawing>
      </w:r>
    </w:p>
    <w:p>
      <w:pPr>
        <w:numPr>
          <w:ilvl w:val="0"/>
          <w:numId w:val="0"/>
        </w:numPr>
        <w:rPr>
          <w:rFonts w:hint="default" w:ascii="宋体" w:hAnsi="宋体" w:eastAsia="宋体"/>
          <w:b/>
          <w:bCs/>
          <w:sz w:val="24"/>
          <w:lang w:val="en-US" w:eastAsia="zh-CN"/>
        </w:rPr>
      </w:pPr>
      <w:r>
        <w:rPr>
          <w:rFonts w:hint="eastAsia" w:ascii="宋体" w:hAnsi="宋体" w:eastAsia="宋体"/>
          <w:b/>
          <w:bCs/>
          <w:sz w:val="24"/>
          <w:lang w:val="en-US" w:eastAsia="zh-CN"/>
        </w:rPr>
        <w:t>操作说明</w:t>
      </w:r>
    </w:p>
    <w:p>
      <w:pPr>
        <w:numPr>
          <w:ilvl w:val="0"/>
          <w:numId w:val="3"/>
        </w:numPr>
        <w:rPr>
          <w:rFonts w:hint="default"/>
          <w:b w:val="0"/>
          <w:bCs w:val="0"/>
          <w:sz w:val="24"/>
          <w:szCs w:val="24"/>
          <w:lang w:val="en-US" w:eastAsia="zh-CN"/>
        </w:rPr>
      </w:pPr>
      <w:r>
        <w:rPr>
          <w:rFonts w:hint="eastAsia"/>
          <w:b w:val="0"/>
          <w:bCs w:val="0"/>
          <w:sz w:val="24"/>
          <w:szCs w:val="24"/>
          <w:lang w:val="en-US" w:eastAsia="zh-CN"/>
        </w:rPr>
        <w:t>登录新毕设系统-点击左侧“抽检流程”板块-点击“教育部抽检数据面板”</w:t>
      </w:r>
    </w:p>
    <w:p>
      <w:pPr>
        <w:numPr>
          <w:ilvl w:val="0"/>
          <w:numId w:val="0"/>
        </w:numPr>
        <w:jc w:val="center"/>
      </w:pPr>
      <w:r>
        <w:drawing>
          <wp:inline distT="0" distB="0" distL="114300" distR="114300">
            <wp:extent cx="2484120" cy="3329940"/>
            <wp:effectExtent l="0" t="0" r="0" b="762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44"/>
                    <a:stretch>
                      <a:fillRect/>
                    </a:stretch>
                  </pic:blipFill>
                  <pic:spPr>
                    <a:xfrm>
                      <a:off x="0" y="0"/>
                      <a:ext cx="2484120" cy="3329940"/>
                    </a:xfrm>
                    <a:prstGeom prst="rect">
                      <a:avLst/>
                    </a:prstGeom>
                    <a:noFill/>
                    <a:ln>
                      <a:noFill/>
                    </a:ln>
                  </pic:spPr>
                </pic:pic>
              </a:graphicData>
            </a:graphic>
          </wp:inline>
        </w:drawing>
      </w:r>
    </w:p>
    <w:p>
      <w:pPr>
        <w:numPr>
          <w:ilvl w:val="0"/>
          <w:numId w:val="3"/>
        </w:numPr>
        <w:ind w:left="0" w:leftChars="0" w:firstLine="0" w:firstLineChars="0"/>
        <w:jc w:val="both"/>
        <w:rPr>
          <w:rFonts w:hint="default" w:eastAsiaTheme="minorEastAsia"/>
          <w:lang w:val="en-US" w:eastAsia="zh-CN"/>
        </w:rPr>
      </w:pPr>
      <w:r>
        <w:rPr>
          <w:rFonts w:hint="eastAsia"/>
          <w:lang w:val="en-US" w:eastAsia="zh-CN"/>
        </w:rPr>
        <w:t>进入抽检功能操作界面，点击快捷操作中“整合教育部/上海市抽检材料下载”，进入抽检材料下载发起页面。</w:t>
      </w:r>
    </w:p>
    <w:p>
      <w:pPr>
        <w:numPr>
          <w:ilvl w:val="0"/>
          <w:numId w:val="0"/>
        </w:numPr>
        <w:ind w:leftChars="0"/>
        <w:jc w:val="center"/>
      </w:pPr>
      <w:r>
        <w:drawing>
          <wp:inline distT="0" distB="0" distL="114300" distR="114300">
            <wp:extent cx="5266055" cy="3225800"/>
            <wp:effectExtent l="0" t="0" r="6985" b="508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45"/>
                    <a:stretch>
                      <a:fillRect/>
                    </a:stretch>
                  </pic:blipFill>
                  <pic:spPr>
                    <a:xfrm>
                      <a:off x="0" y="0"/>
                      <a:ext cx="5266055" cy="3225800"/>
                    </a:xfrm>
                    <a:prstGeom prst="rect">
                      <a:avLst/>
                    </a:prstGeom>
                    <a:noFill/>
                    <a:ln>
                      <a:noFill/>
                    </a:ln>
                  </pic:spPr>
                </pic:pic>
              </a:graphicData>
            </a:graphic>
          </wp:inline>
        </w:drawing>
      </w:r>
    </w:p>
    <w:p>
      <w:pPr>
        <w:numPr>
          <w:ilvl w:val="0"/>
          <w:numId w:val="3"/>
        </w:numPr>
        <w:ind w:left="0" w:leftChars="0" w:firstLine="0" w:firstLineChars="0"/>
        <w:jc w:val="both"/>
        <w:rPr>
          <w:rFonts w:hint="eastAsia"/>
          <w:lang w:val="en-US" w:eastAsia="zh-CN"/>
        </w:rPr>
      </w:pPr>
      <w:r>
        <w:rPr>
          <w:rFonts w:hint="eastAsia"/>
          <w:lang w:val="en-US" w:eastAsia="zh-CN"/>
        </w:rPr>
        <w:t>进入抽检材料下载发起页面后点击右上角发起下载</w:t>
      </w:r>
    </w:p>
    <w:p>
      <w:pPr>
        <w:numPr>
          <w:ilvl w:val="0"/>
          <w:numId w:val="0"/>
        </w:numPr>
        <w:ind w:leftChars="0"/>
        <w:jc w:val="center"/>
      </w:pPr>
      <w:r>
        <w:drawing>
          <wp:inline distT="0" distB="0" distL="114300" distR="114300">
            <wp:extent cx="5264150" cy="2614295"/>
            <wp:effectExtent l="0" t="0" r="8890" b="69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6"/>
                    <a:stretch>
                      <a:fillRect/>
                    </a:stretch>
                  </pic:blipFill>
                  <pic:spPr>
                    <a:xfrm>
                      <a:off x="0" y="0"/>
                      <a:ext cx="5264150" cy="2614295"/>
                    </a:xfrm>
                    <a:prstGeom prst="rect">
                      <a:avLst/>
                    </a:prstGeom>
                    <a:noFill/>
                    <a:ln>
                      <a:noFill/>
                    </a:ln>
                  </pic:spPr>
                </pic:pic>
              </a:graphicData>
            </a:graphic>
          </wp:inline>
        </w:drawing>
      </w:r>
    </w:p>
    <w:p>
      <w:pPr>
        <w:numPr>
          <w:ilvl w:val="0"/>
          <w:numId w:val="0"/>
        </w:numPr>
        <w:ind w:leftChars="0"/>
        <w:jc w:val="both"/>
        <w:rPr>
          <w:rFonts w:hint="default"/>
          <w:b/>
          <w:bCs/>
          <w:lang w:val="en-US" w:eastAsia="zh-CN"/>
        </w:rPr>
      </w:pPr>
      <w:r>
        <w:rPr>
          <w:rFonts w:hint="eastAsia"/>
          <w:b/>
          <w:bCs/>
          <w:lang w:val="en-US" w:eastAsia="zh-CN"/>
        </w:rPr>
        <w:t>单条发起</w:t>
      </w:r>
    </w:p>
    <w:p>
      <w:pPr>
        <w:numPr>
          <w:ilvl w:val="0"/>
          <w:numId w:val="4"/>
        </w:numPr>
        <w:ind w:left="0" w:leftChars="0" w:firstLine="0" w:firstLineChars="0"/>
        <w:jc w:val="both"/>
        <w:rPr>
          <w:rFonts w:hint="eastAsia"/>
          <w:lang w:val="en-US" w:eastAsia="zh-CN"/>
        </w:rPr>
      </w:pPr>
      <w:r>
        <w:rPr>
          <w:rFonts w:hint="eastAsia"/>
          <w:lang w:val="en-US" w:eastAsia="zh-CN"/>
        </w:rPr>
        <w:t>进入压缩文件发起下载页面。</w:t>
      </w:r>
    </w:p>
    <w:p>
      <w:pPr>
        <w:numPr>
          <w:ilvl w:val="1"/>
          <w:numId w:val="4"/>
        </w:numPr>
        <w:ind w:left="840" w:leftChars="0" w:hanging="420" w:firstLineChars="0"/>
        <w:jc w:val="both"/>
        <w:rPr>
          <w:rFonts w:hint="default"/>
          <w:lang w:val="en-US" w:eastAsia="zh-CN"/>
        </w:rPr>
      </w:pPr>
      <w:r>
        <w:rPr>
          <w:rFonts w:hint="eastAsia"/>
          <w:lang w:val="en-US" w:eastAsia="zh-CN"/>
        </w:rPr>
        <w:t>选择学院信息、填写对应学年，其余基础信息为自动生成无需修改。</w:t>
      </w:r>
    </w:p>
    <w:p>
      <w:pPr>
        <w:numPr>
          <w:ilvl w:val="0"/>
          <w:numId w:val="0"/>
        </w:numPr>
        <w:jc w:val="center"/>
        <w:rPr>
          <w:rFonts w:hint="default"/>
          <w:lang w:val="en-US" w:eastAsia="zh-CN"/>
        </w:rPr>
      </w:pPr>
      <w:r>
        <w:drawing>
          <wp:inline distT="0" distB="0" distL="114300" distR="114300">
            <wp:extent cx="5266690" cy="2386330"/>
            <wp:effectExtent l="0" t="0" r="6350" b="635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47"/>
                    <a:stretch>
                      <a:fillRect/>
                    </a:stretch>
                  </pic:blipFill>
                  <pic:spPr>
                    <a:xfrm>
                      <a:off x="0" y="0"/>
                      <a:ext cx="5266690" cy="2386330"/>
                    </a:xfrm>
                    <a:prstGeom prst="rect">
                      <a:avLst/>
                    </a:prstGeom>
                    <a:noFill/>
                    <a:ln>
                      <a:noFill/>
                    </a:ln>
                  </pic:spPr>
                </pic:pic>
              </a:graphicData>
            </a:graphic>
          </wp:inline>
        </w:drawing>
      </w:r>
    </w:p>
    <w:p>
      <w:pPr>
        <w:numPr>
          <w:ilvl w:val="1"/>
          <w:numId w:val="4"/>
        </w:numPr>
        <w:ind w:left="840" w:leftChars="0" w:hanging="420" w:firstLineChars="0"/>
        <w:jc w:val="both"/>
        <w:rPr>
          <w:rFonts w:hint="default"/>
          <w:lang w:val="en-US" w:eastAsia="zh-CN"/>
        </w:rPr>
      </w:pPr>
      <w:r>
        <w:rPr>
          <w:rFonts w:hint="eastAsia"/>
          <w:lang w:val="en-US" w:eastAsia="zh-CN"/>
        </w:rPr>
        <w:t>找到下方学生信息，按照抽检名单直接选择或输入学生学号（如学生存在多专业情况需要另外选择对应专业），系统自动生成学生其余相关信息并带出对应的论文材料、开题报告、成绩评定书、查重报告等附件（当前相关字段内容按照学生最后一次提交的论文终稿流程中信息获取）</w:t>
      </w:r>
    </w:p>
    <w:p>
      <w:pPr>
        <w:numPr>
          <w:ilvl w:val="0"/>
          <w:numId w:val="0"/>
        </w:numPr>
        <w:jc w:val="center"/>
        <w:rPr>
          <w:rFonts w:hint="eastAsia" w:eastAsiaTheme="minorEastAsia"/>
          <w:lang w:eastAsia="zh-CN"/>
        </w:rPr>
      </w:pPr>
      <w:r>
        <w:drawing>
          <wp:inline distT="0" distB="0" distL="114300" distR="114300">
            <wp:extent cx="5264150" cy="2614295"/>
            <wp:effectExtent l="0" t="0" r="8890"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8"/>
                    <a:stretch>
                      <a:fillRect/>
                    </a:stretch>
                  </pic:blipFill>
                  <pic:spPr>
                    <a:xfrm>
                      <a:off x="0" y="0"/>
                      <a:ext cx="5264150" cy="2614295"/>
                    </a:xfrm>
                    <a:prstGeom prst="rect">
                      <a:avLst/>
                    </a:prstGeom>
                    <a:noFill/>
                    <a:ln>
                      <a:noFill/>
                    </a:ln>
                  </pic:spPr>
                </pic:pic>
              </a:graphicData>
            </a:graphic>
          </wp:inline>
        </w:drawing>
      </w:r>
    </w:p>
    <w:p>
      <w:pPr>
        <w:numPr>
          <w:ilvl w:val="0"/>
          <w:numId w:val="0"/>
        </w:numPr>
        <w:ind w:left="420" w:leftChars="0"/>
        <w:jc w:val="both"/>
        <w:rPr>
          <w:rFonts w:hint="default"/>
          <w:lang w:val="en-US" w:eastAsia="zh-CN"/>
        </w:rPr>
      </w:pPr>
      <w:r>
        <w:rPr>
          <w:rFonts w:hint="eastAsia"/>
          <w:lang w:val="en-US" w:eastAsia="zh-CN"/>
        </w:rPr>
        <w:t>（由于部分学院部分相关流程采用线下的方式，可能导致部分数据缺失，对于缺失数据当前可以手动进行补充）</w:t>
      </w:r>
    </w:p>
    <w:p>
      <w:pPr>
        <w:numPr>
          <w:ilvl w:val="1"/>
          <w:numId w:val="4"/>
        </w:numPr>
        <w:ind w:left="840" w:leftChars="0" w:hanging="420" w:firstLineChars="0"/>
        <w:jc w:val="both"/>
        <w:rPr>
          <w:rFonts w:hint="default"/>
          <w:lang w:val="en-US" w:eastAsia="zh-CN"/>
        </w:rPr>
      </w:pPr>
      <w:r>
        <w:rPr>
          <w:rFonts w:hint="eastAsia"/>
          <w:lang w:val="en-US" w:eastAsia="zh-CN"/>
        </w:rPr>
        <w:t>论文信息汇总表表格为系统自动生成无需手动添加、指导教师信息库目前暂未确定教师信息添加节点，暂时无法自动获取。</w:t>
      </w:r>
    </w:p>
    <w:p>
      <w:pPr>
        <w:numPr>
          <w:ilvl w:val="0"/>
          <w:numId w:val="4"/>
        </w:numPr>
        <w:ind w:left="0" w:leftChars="0" w:firstLine="0" w:firstLineChars="0"/>
        <w:jc w:val="both"/>
        <w:rPr>
          <w:rFonts w:hint="default"/>
          <w:lang w:val="en-US" w:eastAsia="zh-CN"/>
        </w:rPr>
      </w:pPr>
      <w:r>
        <w:rPr>
          <w:rFonts w:hint="eastAsia"/>
          <w:lang w:val="en-US" w:eastAsia="zh-CN"/>
        </w:rPr>
        <w:t>完成相关信息录入后，点击下方“发起下载”，提交流程系统将自动后台按要求对文件进行压缩打包，无需停留当前页面等待。</w:t>
      </w:r>
    </w:p>
    <w:p>
      <w:pPr>
        <w:numPr>
          <w:ilvl w:val="0"/>
          <w:numId w:val="0"/>
        </w:numPr>
        <w:ind w:leftChars="0"/>
        <w:jc w:val="center"/>
      </w:pPr>
      <w:r>
        <w:drawing>
          <wp:inline distT="0" distB="0" distL="114300" distR="114300">
            <wp:extent cx="5264150" cy="2614295"/>
            <wp:effectExtent l="0" t="0" r="8890"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9"/>
                    <a:stretch>
                      <a:fillRect/>
                    </a:stretch>
                  </pic:blipFill>
                  <pic:spPr>
                    <a:xfrm>
                      <a:off x="0" y="0"/>
                      <a:ext cx="5264150" cy="2614295"/>
                    </a:xfrm>
                    <a:prstGeom prst="rect">
                      <a:avLst/>
                    </a:prstGeom>
                    <a:noFill/>
                    <a:ln>
                      <a:noFill/>
                    </a:ln>
                  </pic:spPr>
                </pic:pic>
              </a:graphicData>
            </a:graphic>
          </wp:inline>
        </w:drawing>
      </w:r>
    </w:p>
    <w:p>
      <w:pPr>
        <w:numPr>
          <w:ilvl w:val="0"/>
          <w:numId w:val="0"/>
        </w:numPr>
        <w:ind w:leftChars="0"/>
        <w:jc w:val="both"/>
        <w:rPr>
          <w:rFonts w:hint="eastAsia"/>
          <w:b/>
          <w:bCs/>
          <w:lang w:val="en-US" w:eastAsia="zh-CN"/>
        </w:rPr>
      </w:pPr>
      <w:r>
        <w:rPr>
          <w:rFonts w:hint="eastAsia"/>
          <w:b/>
          <w:bCs/>
          <w:lang w:val="en-US" w:eastAsia="zh-CN"/>
        </w:rPr>
        <w:t>批量发起</w:t>
      </w:r>
    </w:p>
    <w:p>
      <w:pPr>
        <w:numPr>
          <w:ilvl w:val="0"/>
          <w:numId w:val="5"/>
        </w:numPr>
        <w:ind w:left="0" w:leftChars="0" w:firstLine="0" w:firstLineChars="0"/>
        <w:jc w:val="both"/>
        <w:rPr>
          <w:rFonts w:hint="eastAsia"/>
          <w:lang w:val="en-US" w:eastAsia="zh-CN"/>
        </w:rPr>
      </w:pPr>
      <w:r>
        <w:rPr>
          <w:rFonts w:hint="eastAsia"/>
          <w:lang w:val="en-US" w:eastAsia="zh-CN"/>
        </w:rPr>
        <w:t>进入压缩文件发起下载页面。</w:t>
      </w:r>
    </w:p>
    <w:p>
      <w:pPr>
        <w:numPr>
          <w:ilvl w:val="1"/>
          <w:numId w:val="5"/>
        </w:numPr>
        <w:ind w:left="840" w:leftChars="0" w:hanging="420" w:firstLineChars="0"/>
        <w:jc w:val="both"/>
        <w:rPr>
          <w:rFonts w:hint="default"/>
          <w:lang w:val="en-US" w:eastAsia="zh-CN"/>
        </w:rPr>
      </w:pPr>
      <w:r>
        <w:rPr>
          <w:rFonts w:hint="eastAsia"/>
          <w:lang w:val="en-US" w:eastAsia="zh-CN"/>
        </w:rPr>
        <w:t>选择学院信息、填写对应学年，其余基础信息为自动生成无需修改。</w:t>
      </w:r>
    </w:p>
    <w:p>
      <w:pPr>
        <w:numPr>
          <w:ilvl w:val="0"/>
          <w:numId w:val="0"/>
        </w:numPr>
        <w:ind w:leftChars="0"/>
        <w:jc w:val="both"/>
      </w:pPr>
      <w:r>
        <w:drawing>
          <wp:inline distT="0" distB="0" distL="114300" distR="114300">
            <wp:extent cx="5266690" cy="2386330"/>
            <wp:effectExtent l="0" t="0" r="6350" b="635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47"/>
                    <a:stretch>
                      <a:fillRect/>
                    </a:stretch>
                  </pic:blipFill>
                  <pic:spPr>
                    <a:xfrm>
                      <a:off x="0" y="0"/>
                      <a:ext cx="5266690" cy="2386330"/>
                    </a:xfrm>
                    <a:prstGeom prst="rect">
                      <a:avLst/>
                    </a:prstGeom>
                    <a:noFill/>
                    <a:ln>
                      <a:noFill/>
                    </a:ln>
                  </pic:spPr>
                </pic:pic>
              </a:graphicData>
            </a:graphic>
          </wp:inline>
        </w:drawing>
      </w:r>
    </w:p>
    <w:p>
      <w:pPr>
        <w:numPr>
          <w:ilvl w:val="0"/>
          <w:numId w:val="5"/>
        </w:numPr>
        <w:ind w:left="0" w:leftChars="0" w:firstLine="0" w:firstLineChars="0"/>
        <w:jc w:val="both"/>
        <w:rPr>
          <w:rFonts w:hint="default"/>
          <w:lang w:val="en-US" w:eastAsia="zh-CN"/>
        </w:rPr>
      </w:pPr>
      <w:r>
        <w:rPr>
          <w:rFonts w:hint="eastAsia"/>
          <w:lang w:val="en-US" w:eastAsia="zh-CN"/>
        </w:rPr>
        <w:t>点击下载导入学生信息字段中的模版文件，在模版文件中录入学生学号和对应校内专业（校内专业要与系统中一致）</w:t>
      </w:r>
    </w:p>
    <w:p>
      <w:pPr>
        <w:numPr>
          <w:ilvl w:val="0"/>
          <w:numId w:val="0"/>
        </w:numPr>
        <w:ind w:leftChars="0"/>
        <w:jc w:val="both"/>
      </w:pPr>
      <w:r>
        <w:drawing>
          <wp:inline distT="0" distB="0" distL="114300" distR="114300">
            <wp:extent cx="5266690" cy="2386330"/>
            <wp:effectExtent l="0" t="0" r="6350" b="635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50"/>
                    <a:stretch>
                      <a:fillRect/>
                    </a:stretch>
                  </pic:blipFill>
                  <pic:spPr>
                    <a:xfrm>
                      <a:off x="0" y="0"/>
                      <a:ext cx="5266690" cy="2386330"/>
                    </a:xfrm>
                    <a:prstGeom prst="rect">
                      <a:avLst/>
                    </a:prstGeom>
                    <a:noFill/>
                    <a:ln>
                      <a:noFill/>
                    </a:ln>
                  </pic:spPr>
                </pic:pic>
              </a:graphicData>
            </a:graphic>
          </wp:inline>
        </w:drawing>
      </w:r>
    </w:p>
    <w:p>
      <w:pPr>
        <w:numPr>
          <w:ilvl w:val="0"/>
          <w:numId w:val="0"/>
        </w:numPr>
        <w:ind w:leftChars="0"/>
        <w:jc w:val="both"/>
      </w:pPr>
      <w:r>
        <w:drawing>
          <wp:inline distT="0" distB="0" distL="114300" distR="114300">
            <wp:extent cx="5274310" cy="2370455"/>
            <wp:effectExtent l="0" t="0" r="13970" b="698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51"/>
                    <a:stretch>
                      <a:fillRect/>
                    </a:stretch>
                  </pic:blipFill>
                  <pic:spPr>
                    <a:xfrm>
                      <a:off x="0" y="0"/>
                      <a:ext cx="5274310" cy="2370455"/>
                    </a:xfrm>
                    <a:prstGeom prst="rect">
                      <a:avLst/>
                    </a:prstGeom>
                    <a:noFill/>
                    <a:ln>
                      <a:noFill/>
                    </a:ln>
                  </pic:spPr>
                </pic:pic>
              </a:graphicData>
            </a:graphic>
          </wp:inline>
        </w:drawing>
      </w:r>
    </w:p>
    <w:p>
      <w:pPr>
        <w:numPr>
          <w:ilvl w:val="0"/>
          <w:numId w:val="5"/>
        </w:numPr>
        <w:ind w:left="0" w:leftChars="0" w:firstLine="0" w:firstLineChars="0"/>
        <w:jc w:val="both"/>
        <w:rPr>
          <w:rFonts w:hint="default" w:eastAsiaTheme="minorEastAsia"/>
          <w:lang w:val="en-US" w:eastAsia="zh-CN"/>
        </w:rPr>
      </w:pPr>
      <w:r>
        <w:rPr>
          <w:rFonts w:hint="eastAsia"/>
          <w:lang w:val="en-US" w:eastAsia="zh-CN"/>
        </w:rPr>
        <w:t>完成模版信息补充后，将模版文件上传至导入学生信息字段（同时删除原始空模版文件），并点击解析文件。完成学生信息录入。</w:t>
      </w:r>
    </w:p>
    <w:p>
      <w:pPr>
        <w:numPr>
          <w:ilvl w:val="1"/>
          <w:numId w:val="4"/>
        </w:numPr>
        <w:ind w:left="840" w:leftChars="0" w:hanging="420" w:firstLineChars="0"/>
        <w:jc w:val="both"/>
        <w:rPr>
          <w:rFonts w:hint="default"/>
          <w:lang w:val="en-US" w:eastAsia="zh-CN"/>
        </w:rPr>
      </w:pPr>
      <w:r>
        <w:rPr>
          <w:rFonts w:hint="eastAsia"/>
          <w:lang w:val="en-US" w:eastAsia="zh-CN"/>
        </w:rPr>
        <w:t>系统自动生成学生其余相关信息并带出对应的论文材料、开题报告、成绩评定书、查重报告等附件（当前相关字段内容按照学生最后一次提交的论文终稿流程中信息获取）</w:t>
      </w:r>
    </w:p>
    <w:p>
      <w:pPr>
        <w:numPr>
          <w:ilvl w:val="0"/>
          <w:numId w:val="0"/>
        </w:numPr>
        <w:jc w:val="center"/>
        <w:rPr>
          <w:rFonts w:hint="eastAsia" w:eastAsiaTheme="minorEastAsia"/>
          <w:lang w:eastAsia="zh-CN"/>
        </w:rPr>
      </w:pPr>
      <w:r>
        <w:drawing>
          <wp:inline distT="0" distB="0" distL="114300" distR="114300">
            <wp:extent cx="5264150" cy="2614295"/>
            <wp:effectExtent l="0" t="0" r="889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8"/>
                    <a:stretch>
                      <a:fillRect/>
                    </a:stretch>
                  </pic:blipFill>
                  <pic:spPr>
                    <a:xfrm>
                      <a:off x="0" y="0"/>
                      <a:ext cx="5264150" cy="2614295"/>
                    </a:xfrm>
                    <a:prstGeom prst="rect">
                      <a:avLst/>
                    </a:prstGeom>
                    <a:noFill/>
                    <a:ln>
                      <a:noFill/>
                    </a:ln>
                  </pic:spPr>
                </pic:pic>
              </a:graphicData>
            </a:graphic>
          </wp:inline>
        </w:drawing>
      </w:r>
    </w:p>
    <w:p>
      <w:pPr>
        <w:numPr>
          <w:ilvl w:val="0"/>
          <w:numId w:val="0"/>
        </w:numPr>
        <w:ind w:left="420" w:leftChars="0"/>
        <w:jc w:val="both"/>
        <w:rPr>
          <w:rFonts w:hint="default"/>
          <w:lang w:val="en-US" w:eastAsia="zh-CN"/>
        </w:rPr>
      </w:pPr>
      <w:r>
        <w:rPr>
          <w:rFonts w:hint="eastAsia"/>
          <w:lang w:val="en-US" w:eastAsia="zh-CN"/>
        </w:rPr>
        <w:t>（由于部分学院部分相关流程采用线下的方式，可能导致部分数据缺失，对于缺失数据当前可以手动进行补充）</w:t>
      </w:r>
    </w:p>
    <w:p>
      <w:pPr>
        <w:numPr>
          <w:ilvl w:val="1"/>
          <w:numId w:val="4"/>
        </w:numPr>
        <w:ind w:left="840" w:leftChars="0" w:hanging="420" w:firstLineChars="0"/>
        <w:jc w:val="both"/>
        <w:rPr>
          <w:rFonts w:hint="default"/>
          <w:lang w:val="en-US" w:eastAsia="zh-CN"/>
        </w:rPr>
      </w:pPr>
      <w:r>
        <w:rPr>
          <w:rFonts w:hint="eastAsia"/>
          <w:lang w:val="en-US" w:eastAsia="zh-CN"/>
        </w:rPr>
        <w:t>论文信息汇总表表格为系统自动生成无需手动添加、指导教师信息库目前暂未确定教师信息添加节点，暂时无法自动获取。</w:t>
      </w:r>
    </w:p>
    <w:p>
      <w:pPr>
        <w:numPr>
          <w:ilvl w:val="0"/>
          <w:numId w:val="4"/>
        </w:numPr>
        <w:ind w:left="0" w:leftChars="0" w:firstLine="0" w:firstLineChars="0"/>
        <w:jc w:val="both"/>
        <w:rPr>
          <w:rFonts w:hint="default"/>
          <w:lang w:val="en-US" w:eastAsia="zh-CN"/>
        </w:rPr>
      </w:pPr>
      <w:r>
        <w:rPr>
          <w:rFonts w:hint="eastAsia"/>
          <w:lang w:val="en-US" w:eastAsia="zh-CN"/>
        </w:rPr>
        <w:t>完成相关信息录入后，点击下方“发起下载”，提交流程系统将自动后台按要求对文件进行压缩打包，无需停留当前页面等待。</w:t>
      </w:r>
    </w:p>
    <w:p>
      <w:pPr>
        <w:numPr>
          <w:ilvl w:val="0"/>
          <w:numId w:val="0"/>
        </w:numPr>
        <w:jc w:val="both"/>
        <w:rPr>
          <w:rFonts w:hint="default" w:eastAsiaTheme="minorEastAsia"/>
          <w:lang w:val="en-US" w:eastAsia="zh-CN"/>
        </w:rPr>
      </w:pPr>
      <w:r>
        <w:drawing>
          <wp:inline distT="0" distB="0" distL="114300" distR="114300">
            <wp:extent cx="5264150" cy="2614295"/>
            <wp:effectExtent l="0" t="0" r="889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9"/>
                    <a:stretch>
                      <a:fillRect/>
                    </a:stretch>
                  </pic:blipFill>
                  <pic:spPr>
                    <a:xfrm>
                      <a:off x="0" y="0"/>
                      <a:ext cx="5264150" cy="2614295"/>
                    </a:xfrm>
                    <a:prstGeom prst="rect">
                      <a:avLst/>
                    </a:prstGeom>
                    <a:noFill/>
                    <a:ln>
                      <a:noFill/>
                    </a:ln>
                  </pic:spPr>
                </pic:pic>
              </a:graphicData>
            </a:graphic>
          </wp:inline>
        </w:drawing>
      </w:r>
    </w:p>
    <w:p>
      <w:pPr>
        <w:numPr>
          <w:ilvl w:val="0"/>
          <w:numId w:val="0"/>
        </w:numPr>
        <w:ind w:leftChars="0"/>
        <w:jc w:val="both"/>
        <w:rPr>
          <w:rFonts w:hint="default" w:eastAsiaTheme="minorEastAsia"/>
          <w:lang w:val="en-US" w:eastAsia="zh-CN"/>
        </w:rPr>
      </w:pPr>
      <w:r>
        <w:drawing>
          <wp:inline distT="0" distB="0" distL="114300" distR="114300">
            <wp:extent cx="5266690" cy="2386330"/>
            <wp:effectExtent l="0" t="0" r="6350" b="635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52"/>
                    <a:stretch>
                      <a:fillRect/>
                    </a:stretch>
                  </pic:blipFill>
                  <pic:spPr>
                    <a:xfrm>
                      <a:off x="0" y="0"/>
                      <a:ext cx="5266690" cy="2386330"/>
                    </a:xfrm>
                    <a:prstGeom prst="rect">
                      <a:avLst/>
                    </a:prstGeom>
                    <a:noFill/>
                    <a:ln>
                      <a:noFill/>
                    </a:ln>
                  </pic:spPr>
                </pic:pic>
              </a:graphicData>
            </a:graphic>
          </wp:inline>
        </w:drawing>
      </w:r>
    </w:p>
    <w:p>
      <w:pPr>
        <w:numPr>
          <w:ilvl w:val="0"/>
          <w:numId w:val="0"/>
        </w:numPr>
        <w:ind w:leftChars="0"/>
        <w:jc w:val="both"/>
        <w:rPr>
          <w:rFonts w:hint="default"/>
          <w:b/>
          <w:bCs/>
          <w:lang w:val="en-US" w:eastAsia="zh-CN"/>
        </w:rPr>
      </w:pPr>
      <w:r>
        <w:rPr>
          <w:rFonts w:hint="eastAsia"/>
          <w:b/>
          <w:bCs/>
          <w:lang w:val="en-US" w:eastAsia="zh-CN"/>
        </w:rPr>
        <w:t>获取压缩下载文件</w:t>
      </w:r>
    </w:p>
    <w:p>
      <w:pPr>
        <w:numPr>
          <w:ilvl w:val="0"/>
          <w:numId w:val="6"/>
        </w:numPr>
        <w:ind w:left="0" w:leftChars="0" w:firstLine="0" w:firstLineChars="0"/>
        <w:jc w:val="both"/>
        <w:rPr>
          <w:rFonts w:hint="default"/>
          <w:lang w:val="en-US" w:eastAsia="zh-CN"/>
        </w:rPr>
      </w:pPr>
      <w:r>
        <w:rPr>
          <w:rFonts w:hint="eastAsia"/>
          <w:lang w:val="en-US" w:eastAsia="zh-CN"/>
        </w:rPr>
        <w:t>系统完成文件打包后将会自动发送邮件给到发起人提醒，收到提醒后申请人可再次进入抽检功能操作界面，找到最下方“教育部抽检数据文件”。</w:t>
      </w:r>
    </w:p>
    <w:p>
      <w:pPr>
        <w:numPr>
          <w:ilvl w:val="0"/>
          <w:numId w:val="0"/>
        </w:numPr>
        <w:ind w:leftChars="0"/>
        <w:jc w:val="center"/>
      </w:pPr>
      <w:r>
        <w:drawing>
          <wp:inline distT="0" distB="0" distL="114300" distR="114300">
            <wp:extent cx="5263515" cy="3258185"/>
            <wp:effectExtent l="0" t="0" r="9525" b="3175"/>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53"/>
                    <a:stretch>
                      <a:fillRect/>
                    </a:stretch>
                  </pic:blipFill>
                  <pic:spPr>
                    <a:xfrm>
                      <a:off x="0" y="0"/>
                      <a:ext cx="5263515" cy="3258185"/>
                    </a:xfrm>
                    <a:prstGeom prst="rect">
                      <a:avLst/>
                    </a:prstGeom>
                    <a:noFill/>
                    <a:ln>
                      <a:noFill/>
                    </a:ln>
                  </pic:spPr>
                </pic:pic>
              </a:graphicData>
            </a:graphic>
          </wp:inline>
        </w:drawing>
      </w:r>
    </w:p>
    <w:p>
      <w:pPr>
        <w:numPr>
          <w:ilvl w:val="0"/>
          <w:numId w:val="6"/>
        </w:numPr>
        <w:ind w:left="0" w:leftChars="0" w:firstLine="0" w:firstLineChars="0"/>
        <w:jc w:val="both"/>
        <w:rPr>
          <w:rFonts w:hint="default" w:eastAsiaTheme="minorEastAsia"/>
          <w:lang w:val="en-US" w:eastAsia="zh-CN"/>
        </w:rPr>
      </w:pPr>
      <w:r>
        <w:rPr>
          <w:rFonts w:hint="eastAsia"/>
          <w:lang w:val="en-US" w:eastAsia="zh-CN"/>
        </w:rPr>
        <w:t>点击对应发起的抽检数据，在详情页中找到“点击下载抽检文件”，点击下载按钮进行下载。</w:t>
      </w:r>
    </w:p>
    <w:p>
      <w:pPr>
        <w:numPr>
          <w:ilvl w:val="0"/>
          <w:numId w:val="0"/>
        </w:numPr>
        <w:jc w:val="both"/>
        <w:rPr>
          <w:rFonts w:hint="default"/>
          <w:lang w:val="en-US" w:eastAsia="zh-CN"/>
        </w:rPr>
      </w:pPr>
      <w:r>
        <w:drawing>
          <wp:inline distT="0" distB="0" distL="114300" distR="114300">
            <wp:extent cx="5264150" cy="3243580"/>
            <wp:effectExtent l="0" t="0" r="8890" b="2540"/>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pic:cNvPicPr>
                      <a:picLocks noChangeAspect="1"/>
                    </pic:cNvPicPr>
                  </pic:nvPicPr>
                  <pic:blipFill>
                    <a:blip r:embed="rId54"/>
                    <a:stretch>
                      <a:fillRect/>
                    </a:stretch>
                  </pic:blipFill>
                  <pic:spPr>
                    <a:xfrm>
                      <a:off x="0" y="0"/>
                      <a:ext cx="5264150" cy="3243580"/>
                    </a:xfrm>
                    <a:prstGeom prst="rect">
                      <a:avLst/>
                    </a:prstGeom>
                    <a:noFill/>
                    <a:ln>
                      <a:noFill/>
                    </a:ln>
                  </pic:spPr>
                </pic:pic>
              </a:graphicData>
            </a:graphic>
          </wp:inline>
        </w:drawing>
      </w:r>
    </w:p>
    <w:p>
      <w:pPr>
        <w:numPr>
          <w:ilvl w:val="0"/>
          <w:numId w:val="0"/>
        </w:numPr>
        <w:jc w:val="center"/>
      </w:pPr>
      <w:r>
        <w:drawing>
          <wp:inline distT="0" distB="0" distL="114300" distR="114300">
            <wp:extent cx="5266690" cy="2386330"/>
            <wp:effectExtent l="0" t="0" r="6350" b="6350"/>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pic:cNvPicPr>
                      <a:picLocks noChangeAspect="1"/>
                    </pic:cNvPicPr>
                  </pic:nvPicPr>
                  <pic:blipFill>
                    <a:blip r:embed="rId55"/>
                    <a:stretch>
                      <a:fillRect/>
                    </a:stretch>
                  </pic:blipFill>
                  <pic:spPr>
                    <a:xfrm>
                      <a:off x="0" y="0"/>
                      <a:ext cx="5266690" cy="2386330"/>
                    </a:xfrm>
                    <a:prstGeom prst="rect">
                      <a:avLst/>
                    </a:prstGeom>
                    <a:noFill/>
                    <a:ln>
                      <a:noFill/>
                    </a:ln>
                  </pic:spPr>
                </pic:pic>
              </a:graphicData>
            </a:graphic>
          </wp:inline>
        </w:drawing>
      </w:r>
    </w:p>
    <w:p>
      <w:pPr>
        <w:numPr>
          <w:ilvl w:val="0"/>
          <w:numId w:val="6"/>
        </w:numPr>
        <w:ind w:left="0" w:leftChars="0" w:firstLine="0" w:firstLineChars="0"/>
        <w:jc w:val="left"/>
        <w:rPr>
          <w:rFonts w:hint="default" w:eastAsiaTheme="minorEastAsia"/>
          <w:lang w:val="en-US" w:eastAsia="zh-CN"/>
        </w:rPr>
      </w:pPr>
      <w:r>
        <w:rPr>
          <w:rFonts w:hint="eastAsia"/>
          <w:lang w:val="en-US" w:eastAsia="zh-CN"/>
        </w:rPr>
        <w:t>下载后获得相应学院文件压缩包，同时解压缩后按照专业不同，包含对应的学生材料文件包、论文信息汇总表、指导教师信息库。</w:t>
      </w:r>
    </w:p>
    <w:p>
      <w:pPr>
        <w:numPr>
          <w:ilvl w:val="0"/>
          <w:numId w:val="0"/>
        </w:numPr>
        <w:ind w:leftChars="0"/>
        <w:jc w:val="left"/>
      </w:pPr>
      <w:r>
        <w:drawing>
          <wp:inline distT="0" distB="0" distL="114300" distR="114300">
            <wp:extent cx="5267325" cy="778510"/>
            <wp:effectExtent l="0" t="0" r="5715" b="139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6"/>
                    <a:stretch>
                      <a:fillRect/>
                    </a:stretch>
                  </pic:blipFill>
                  <pic:spPr>
                    <a:xfrm>
                      <a:off x="0" y="0"/>
                      <a:ext cx="5267325" cy="778510"/>
                    </a:xfrm>
                    <a:prstGeom prst="rect">
                      <a:avLst/>
                    </a:prstGeom>
                    <a:noFill/>
                    <a:ln>
                      <a:noFill/>
                    </a:ln>
                  </pic:spPr>
                </pic:pic>
              </a:graphicData>
            </a:graphic>
          </wp:inline>
        </w:drawing>
      </w:r>
    </w:p>
    <w:p>
      <w:pPr>
        <w:rPr>
          <w:rFonts w:hint="eastAsia"/>
          <w:lang w:val="en-US" w:eastAsia="zh-CN"/>
        </w:rPr>
      </w:pPr>
      <w:r>
        <w:drawing>
          <wp:inline distT="0" distB="0" distL="114300" distR="114300">
            <wp:extent cx="5267325" cy="2861310"/>
            <wp:effectExtent l="0" t="0" r="5715"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7"/>
                    <a:stretch>
                      <a:fillRect/>
                    </a:stretch>
                  </pic:blipFill>
                  <pic:spPr>
                    <a:xfrm>
                      <a:off x="0" y="0"/>
                      <a:ext cx="5267325" cy="2861310"/>
                    </a:xfrm>
                    <a:prstGeom prst="rect">
                      <a:avLst/>
                    </a:prstGeom>
                    <a:noFill/>
                    <a:ln>
                      <a:noFill/>
                    </a:ln>
                  </pic:spPr>
                </pic:pic>
              </a:graphicData>
            </a:graphic>
          </wp:inline>
        </w:drawing>
      </w:r>
    </w:p>
    <w:p>
      <w:pPr>
        <w:numPr>
          <w:ilvl w:val="0"/>
          <w:numId w:val="0"/>
        </w:numPr>
        <w:spacing w:line="276" w:lineRule="auto"/>
        <w:rPr>
          <w:rFonts w:hint="eastAsia" w:ascii="宋体" w:hAnsi="宋体" w:eastAsia="宋体"/>
          <w:b/>
          <w:bCs/>
          <w:sz w:val="24"/>
          <w:lang w:val="en-US" w:eastAsia="zh-CN"/>
        </w:rPr>
      </w:pPr>
      <w:r>
        <w:rPr>
          <w:rFonts w:hint="eastAsia" w:ascii="宋体" w:hAnsi="宋体" w:eastAsia="宋体"/>
          <w:b/>
          <w:bCs/>
          <w:sz w:val="24"/>
          <w:lang w:val="en-US" w:eastAsia="zh-CN"/>
        </w:rPr>
        <w:t>使用者</w:t>
      </w:r>
    </w:p>
    <w:p>
      <w:pPr>
        <w:numPr>
          <w:ilvl w:val="0"/>
          <w:numId w:val="0"/>
        </w:numPr>
        <w:ind w:firstLine="420" w:firstLineChars="0"/>
        <w:rPr>
          <w:rFonts w:hint="default" w:ascii="宋体" w:hAnsi="宋体" w:eastAsia="宋体"/>
          <w:b w:val="0"/>
          <w:bCs w:val="0"/>
          <w:sz w:val="24"/>
          <w:lang w:val="en-US" w:eastAsia="zh-CN"/>
        </w:rPr>
      </w:pPr>
      <w:r>
        <w:rPr>
          <w:rFonts w:hint="eastAsia" w:ascii="宋体" w:hAnsi="宋体" w:eastAsia="宋体"/>
          <w:b w:val="0"/>
          <w:bCs w:val="0"/>
          <w:sz w:val="24"/>
          <w:lang w:val="en-US" w:eastAsia="zh-CN"/>
        </w:rPr>
        <w:t>校级管理员、教学秘书</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2D8CD6"/>
    <w:multiLevelType w:val="singleLevel"/>
    <w:tmpl w:val="8C2D8CD6"/>
    <w:lvl w:ilvl="0" w:tentative="0">
      <w:start w:val="9"/>
      <w:numFmt w:val="decimal"/>
      <w:lvlText w:val="%1."/>
      <w:lvlJc w:val="left"/>
      <w:pPr>
        <w:tabs>
          <w:tab w:val="left" w:pos="312"/>
        </w:tabs>
      </w:pPr>
    </w:lvl>
  </w:abstractNum>
  <w:abstractNum w:abstractNumId="1">
    <w:nsid w:val="911C7B41"/>
    <w:multiLevelType w:val="multilevel"/>
    <w:tmpl w:val="911C7B41"/>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ED3289EA"/>
    <w:multiLevelType w:val="multilevel"/>
    <w:tmpl w:val="ED3289EA"/>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293443F3"/>
    <w:multiLevelType w:val="multilevel"/>
    <w:tmpl w:val="293443F3"/>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
    <w:nsid w:val="5AFE3F0D"/>
    <w:multiLevelType w:val="multilevel"/>
    <w:tmpl w:val="5AFE3F0D"/>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7AB3D539"/>
    <w:multiLevelType w:val="multilevel"/>
    <w:tmpl w:val="7AB3D53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mOTQyYzhmYTIzZWMwZGY3NDU5NTY5MDRlZjJjZmQifQ=="/>
  </w:docVars>
  <w:rsids>
    <w:rsidRoot w:val="00000000"/>
    <w:rsid w:val="02F44552"/>
    <w:rsid w:val="0E940420"/>
    <w:rsid w:val="20073DBF"/>
    <w:rsid w:val="25A148AB"/>
    <w:rsid w:val="2ED73DA3"/>
    <w:rsid w:val="3686734A"/>
    <w:rsid w:val="39C6708C"/>
    <w:rsid w:val="3A1201AE"/>
    <w:rsid w:val="3FFD494D"/>
    <w:rsid w:val="47A9269A"/>
    <w:rsid w:val="647E5D3F"/>
    <w:rsid w:val="7A9B60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qFormat/>
    <w:uiPriority w:val="9"/>
    <w:pPr>
      <w:keepNext/>
      <w:keepLines/>
      <w:spacing w:line="480" w:lineRule="auto"/>
      <w:outlineLvl w:val="0"/>
    </w:pPr>
    <w:rPr>
      <w:b/>
      <w:bCs/>
      <w:kern w:val="44"/>
      <w:sz w:val="32"/>
      <w:szCs w:val="44"/>
    </w:rPr>
  </w:style>
  <w:style w:type="paragraph" w:styleId="3">
    <w:name w:val="heading 2"/>
    <w:basedOn w:val="1"/>
    <w:next w:val="1"/>
    <w:unhideWhenUsed/>
    <w:qFormat/>
    <w:uiPriority w:val="0"/>
    <w:pPr>
      <w:keepNext/>
      <w:keepLines/>
      <w:spacing w:line="480" w:lineRule="auto"/>
      <w:outlineLvl w:val="1"/>
    </w:pPr>
    <w:rPr>
      <w:rFonts w:ascii="Cambria" w:hAnsi="Cambria" w:cs="黑体"/>
      <w:b/>
      <w:bCs/>
      <w:sz w:val="24"/>
      <w:szCs w:val="32"/>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uiPriority w:val="0"/>
  </w:style>
  <w:style w:type="paragraph" w:styleId="7">
    <w:name w:val="toc 2"/>
    <w:basedOn w:val="1"/>
    <w:next w:val="1"/>
    <w:uiPriority w:val="0"/>
    <w:pPr>
      <w:ind w:left="420" w:leftChars="200"/>
    </w:pPr>
  </w:style>
  <w:style w:type="character" w:styleId="10">
    <w:name w:val="Hyperlink"/>
    <w:basedOn w:val="9"/>
    <w:unhideWhenUsed/>
    <w:qFormat/>
    <w:uiPriority w:val="99"/>
    <w:rPr>
      <w:color w:val="0026E5"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1325</Words>
  <Characters>1393</Characters>
  <Lines>0</Lines>
  <Paragraphs>0</Paragraphs>
  <TotalTime>5</TotalTime>
  <ScaleCrop>false</ScaleCrop>
  <LinksUpToDate>false</LinksUpToDate>
  <CharactersWithSpaces>1393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LFF</cp:lastModifiedBy>
  <dcterms:modified xsi:type="dcterms:W3CDTF">2024-07-09T01:47:05Z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BDA035E9052D4531A9B8FA479AFF8A58_12</vt:lpwstr>
  </property>
</Properties>
</file>