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抽象的背景" focussize="0,0" recolor="t" r:id="rId6"/>
    </v:background>
  </w:background>
  <w:body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bookmarkStart w:id="0" w:name="_Toc20917"/>
      <w:bookmarkStart w:id="1" w:name="_Toc23833"/>
      <w:bookmarkStart w:id="2" w:name="_Toc24713"/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上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海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交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大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学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毕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设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计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系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统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说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明</w:t>
      </w:r>
    </w:p>
    <w:p>
      <w:pPr>
        <w:jc w:val="center"/>
        <w:rPr>
          <w:rFonts w:hint="eastAsia" w:ascii="宋体" w:hAnsi="宋体" w:eastAsia="宋体" w:cs="Times New Roman"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书</w:t>
      </w: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版本：学生版</w:t>
      </w: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更新时间：2024年</w:t>
      </w: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370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_Toc4056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_Toc4056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_Toc19544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_Toc19544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_Toc16590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用户界面</w:t>
          </w:r>
          <w:r>
            <w:tab/>
          </w:r>
          <w:r>
            <w:fldChar w:fldCharType="begin"/>
          </w:r>
          <w:r>
            <w:instrText xml:space="preserve"> PAGEREF _Toc16590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_Toc9725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毕设主流程</w:t>
          </w:r>
          <w:r>
            <w:tab/>
          </w:r>
          <w:r>
            <w:fldChar w:fldCharType="begin"/>
          </w:r>
          <w:r>
            <w:instrText xml:space="preserve"> PAGEREF _Toc9725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_Toc11632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2.1学生课题申报</w:t>
          </w:r>
          <w:r>
            <w:tab/>
          </w:r>
          <w:r>
            <w:fldChar w:fldCharType="begin"/>
          </w:r>
          <w:r>
            <w:instrText xml:space="preserve"> PAGEREF _Toc11632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_Toc13829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2.2发起开题报告</w:t>
          </w:r>
          <w:r>
            <w:tab/>
          </w:r>
          <w:r>
            <w:fldChar w:fldCharType="begin"/>
          </w:r>
          <w:r>
            <w:instrText xml:space="preserve"> PAGEREF _Toc13829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_Toc13225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2.3第一阶段检查</w:t>
          </w:r>
          <w:r>
            <w:tab/>
          </w:r>
          <w:r>
            <w:fldChar w:fldCharType="begin"/>
          </w:r>
          <w:r>
            <w:instrText xml:space="preserve"> PAGEREF _Toc13225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_Toc22536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2.4中期检查报告发起</w:t>
          </w:r>
          <w:r>
            <w:tab/>
          </w:r>
          <w:r>
            <w:fldChar w:fldCharType="begin"/>
          </w:r>
          <w:r>
            <w:instrText xml:space="preserve"> PAGEREF _Toc22536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_Toc10429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2.5论文定稿发起</w:t>
          </w:r>
          <w:r>
            <w:tab/>
          </w:r>
          <w:r>
            <w:fldChar w:fldCharType="begin"/>
          </w:r>
          <w:r>
            <w:instrText xml:space="preserve"> PAGEREF _Toc10429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_Toc31763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2.6论文终稿-指导老师审批</w:t>
          </w:r>
          <w:r>
            <w:tab/>
          </w:r>
          <w:r>
            <w:fldChar w:fldCharType="begin"/>
          </w:r>
          <w:r>
            <w:instrText xml:space="preserve"> PAGEREF _Toc31763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_Toc29918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2.7论文归档发起</w:t>
          </w:r>
          <w:r>
            <w:tab/>
          </w:r>
          <w:r>
            <w:fldChar w:fldCharType="begin"/>
          </w:r>
          <w:r>
            <w:instrText xml:space="preserve"> PAGEREF _Toc29918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_Toc10379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2.8论文答辩发起</w:t>
          </w:r>
          <w:r>
            <w:tab/>
          </w:r>
          <w:r>
            <w:fldChar w:fldCharType="begin"/>
          </w:r>
          <w:r>
            <w:instrText xml:space="preserve"> PAGEREF _Toc10379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_Toc4102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3.答辩安排</w:t>
          </w:r>
          <w:r>
            <w:tab/>
          </w:r>
          <w:r>
            <w:fldChar w:fldCharType="begin"/>
          </w:r>
          <w:r>
            <w:instrText xml:space="preserve"> PAGEREF _Toc4102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_Toc31744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3.1开题报告安排表</w:t>
          </w:r>
          <w:r>
            <w:tab/>
          </w:r>
          <w:r>
            <w:fldChar w:fldCharType="begin"/>
          </w:r>
          <w:r>
            <w:instrText xml:space="preserve"> PAGEREF _Toc31744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_Toc4867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3.2中期检查报告安排表</w:t>
          </w:r>
          <w:r>
            <w:tab/>
          </w:r>
          <w:r>
            <w:fldChar w:fldCharType="begin"/>
          </w:r>
          <w:r>
            <w:instrText xml:space="preserve"> PAGEREF _Toc4867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_Toc13978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3.3答辩安排表</w:t>
          </w:r>
          <w:r>
            <w:tab/>
          </w:r>
          <w:r>
            <w:fldChar w:fldCharType="begin"/>
          </w:r>
          <w:r>
            <w:instrText xml:space="preserve"> PAGEREF _Toc13978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_Toc26018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3.4二次答辩安排表</w:t>
          </w:r>
          <w:r>
            <w:tab/>
          </w:r>
          <w:r>
            <w:fldChar w:fldCharType="begin"/>
          </w:r>
          <w:r>
            <w:instrText xml:space="preserve"> PAGEREF _Toc26018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_Toc20499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4.信息变更</w:t>
          </w:r>
          <w:r>
            <w:tab/>
          </w:r>
          <w:r>
            <w:fldChar w:fldCharType="begin"/>
          </w:r>
          <w:r>
            <w:instrText xml:space="preserve"> PAGEREF _Toc20499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_Toc6992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4.1论文/设计题目修改(学生)</w:t>
          </w:r>
          <w:r>
            <w:tab/>
          </w:r>
          <w:r>
            <w:fldChar w:fldCharType="begin"/>
          </w:r>
          <w:r>
            <w:instrText xml:space="preserve"> PAGEREF _Toc6992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_Toc1626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4.2修改开题报告信息</w:t>
          </w:r>
          <w:r>
            <w:tab/>
          </w:r>
          <w:r>
            <w:fldChar w:fldCharType="begin"/>
          </w:r>
          <w:r>
            <w:instrText xml:space="preserve"> PAGEREF _Toc1626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_Toc22960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4.3中期检查修改信息</w:t>
          </w:r>
          <w:r>
            <w:tab/>
          </w:r>
          <w:r>
            <w:fldChar w:fldCharType="begin"/>
          </w:r>
          <w:r>
            <w:instrText xml:space="preserve"> PAGEREF _Toc22960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_Toc29251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5.论文查重</w:t>
          </w:r>
          <w:r>
            <w:tab/>
          </w:r>
          <w:r>
            <w:fldChar w:fldCharType="begin"/>
          </w:r>
          <w:r>
            <w:instrText xml:space="preserve"> PAGEREF _Toc29251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instrText xml:space="preserve"> HYPERLINK \l _Toc16630 </w:instrTex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5.1论文查重</w:t>
          </w:r>
          <w:r>
            <w:tab/>
          </w:r>
          <w:r>
            <w:fldChar w:fldCharType="begin"/>
          </w:r>
          <w:r>
            <w:instrText xml:space="preserve"> PAGEREF _Toc16630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4056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0"/>
      <w:bookmarkEnd w:id="3"/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4" w:name="_Toc30050"/>
      <w:bookmarkStart w:id="5" w:name="_Toc19544"/>
      <w:r>
        <w:rPr>
          <w:rFonts w:hint="eastAsia"/>
          <w:lang w:val="en-US" w:eastAsia="zh-CN"/>
        </w:rPr>
        <w:t>用户登录</w:t>
      </w:r>
      <w:bookmarkEnd w:id="4"/>
      <w:bookmarkEnd w:id="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131185"/>
            <wp:effectExtent l="0" t="0" r="571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学生</w:t>
      </w:r>
      <w:r>
        <w:rPr>
          <w:rFonts w:hint="eastAsia" w:ascii="宋体" w:hAnsi="宋体" w:eastAsia="宋体"/>
          <w:sz w:val="24"/>
        </w:rPr>
        <w:t>登录</w:t>
      </w:r>
      <w:r>
        <w:rPr>
          <w:rFonts w:hint="eastAsia" w:ascii="宋体" w:hAnsi="宋体" w:eastAsia="宋体"/>
          <w:sz w:val="24"/>
          <w:lang w:val="en-US" w:eastAsia="zh-CN"/>
        </w:rPr>
        <w:t>交大教务毕设系统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说明：</w:t>
      </w:r>
      <w:r>
        <w:rPr>
          <w:rFonts w:hint="eastAsia" w:ascii="宋体" w:hAnsi="宋体" w:eastAsia="宋体"/>
          <w:sz w:val="24"/>
          <w:lang w:val="en-US" w:eastAsia="zh-CN"/>
        </w:rPr>
        <w:t>学生</w:t>
      </w:r>
      <w:r>
        <w:rPr>
          <w:rFonts w:hint="eastAsia" w:ascii="宋体" w:hAnsi="宋体" w:eastAsia="宋体"/>
          <w:sz w:val="24"/>
          <w:lang w:eastAsia="zh-CN"/>
        </w:rPr>
        <w:t>用</w:t>
      </w:r>
      <w:r>
        <w:rPr>
          <w:rFonts w:hint="eastAsia" w:ascii="宋体" w:hAnsi="宋体" w:eastAsia="宋体"/>
          <w:sz w:val="24"/>
          <w:lang w:val="en-US" w:eastAsia="zh-CN"/>
        </w:rPr>
        <w:t>jAccount账号以及密码进行登录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登录系统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点击【浏览器】→【输入网址】→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滑到最下方</w:t>
      </w:r>
      <w:r>
        <w:rPr>
          <w:rFonts w:hint="eastAsia" w:ascii="宋体" w:hAnsi="宋体" w:eastAsia="宋体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  <w:lang w:eastAsia="zh-CN"/>
        </w:rPr>
        <w:t>输入账号、密码、验证码登录</w:t>
      </w:r>
    </w:p>
    <w:p>
      <w:pPr>
        <w:spacing w:line="360" w:lineRule="auto"/>
        <w:ind w:firstLine="480" w:firstLineChars="200"/>
        <w:rPr>
          <w:rStyle w:val="10"/>
          <w:rFonts w:ascii="Calibri" w:hAnsi="Calibri" w:eastAsia="宋体"/>
          <w:color w:val="0000FF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登陆地址：https://bysj.sjtu.edu.cn/dashboard/ba9716e0/view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登录方式：jAccount账号登录</w:t>
      </w:r>
    </w:p>
    <w:p>
      <w:pPr>
        <w:spacing w:line="276" w:lineRule="auto"/>
      </w:pPr>
    </w:p>
    <w:p>
      <w:r>
        <w:br w:type="page"/>
      </w:r>
      <w:bookmarkStart w:id="28" w:name="_GoBack"/>
      <w:bookmarkEnd w:id="28"/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6" w:name="_Toc16590"/>
      <w:bookmarkStart w:id="7" w:name="_Toc8462"/>
      <w:r>
        <w:rPr>
          <w:rFonts w:hint="eastAsia"/>
          <w:lang w:val="en-US" w:eastAsia="zh-CN"/>
        </w:rPr>
        <w:t>用户界面</w:t>
      </w:r>
      <w:bookmarkEnd w:id="6"/>
      <w:bookmarkEnd w:id="7"/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59070" cy="2724150"/>
            <wp:effectExtent l="0" t="0" r="177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学生进入系统后界面</w:t>
      </w:r>
    </w:p>
    <w:p>
      <w:pPr>
        <w:spacing w:line="276" w:lineRule="auto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需要发起时：按需要点击【课题申报】、【开题报告】、【中期检查报告】、【论文定稿】、【论文终稿】、【论文归档】、【修改开题报告】、【中期检查修改】、【论文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/设计题目修改】、【其他项目-第一阶段检查】、【其他项目-学生论文自查】、【草稿箱】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提交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需要查看发起数据：点击【全部申请】、【已通过】、【已拒绝】、【流程中】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此界面可对数据进行发起、对已提交的数据进行查看，包括导师、专业负责人、教学院长等人员审核意见进行查看</w:t>
      </w:r>
    </w:p>
    <w:bookmarkEnd w:id="1"/>
    <w:bookmarkEnd w:id="2"/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9725"/>
      <w:r>
        <w:rPr>
          <w:rFonts w:hint="eastAsia" w:ascii="微软雅黑" w:hAnsi="微软雅黑" w:eastAsia="微软雅黑" w:cs="微软雅黑"/>
          <w:lang w:val="en-US" w:eastAsia="zh-CN"/>
        </w:rPr>
        <w:t>毕设主流程</w:t>
      </w:r>
      <w:bookmarkEnd w:id="8"/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1632"/>
      <w:r>
        <w:rPr>
          <w:rFonts w:hint="eastAsia"/>
          <w:lang w:val="en-US" w:eastAsia="zh-CN"/>
        </w:rPr>
        <w:t>2.1学生课题申报</w:t>
      </w:r>
      <w:bookmarkEnd w:id="9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学生在此进行课题申报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选择导师课题：用户界面点击【课题申报】图标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在新的弹窗页面核对自己个人信息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选择导师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选择导师课题选项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选择导师课题名称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填写相应内容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点击课题申报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选择自主填写课题：用户界面点击【课题申报】图标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在新的弹窗页面核对自己个人信息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选择导师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点击自主填写课题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填写相应内容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点击课题申报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提交后在用户界面，【全部申请】或【流程中】可查看该条数据通过情况，如审批通过，在【已通过】中能够查看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13829"/>
      <w:r>
        <w:rPr>
          <w:rFonts w:hint="eastAsia"/>
          <w:lang w:val="en-US" w:eastAsia="zh-CN"/>
        </w:rPr>
        <w:t>2.2发起开题报告</w:t>
      </w:r>
      <w:bookmarkEnd w:id="1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学生点击【开题报告】后的界面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用户界面点击【开题报告】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选择开题报告下载格式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当提交以后，该条数据最下方可查看导师审核意见、专业负责人审核意见、答辩成绩等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13225"/>
      <w:r>
        <w:rPr>
          <w:rFonts w:hint="eastAsia"/>
          <w:lang w:val="en-US" w:eastAsia="zh-CN"/>
        </w:rPr>
        <w:t>2.3第一阶段检查</w:t>
      </w:r>
      <w:bookmarkEnd w:id="11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01950"/>
            <wp:effectExtent l="0" t="0" r="952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学生【第一阶段检查】界面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用户界面点击【其他项目】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点击【第一阶段检查】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该应用提交后会由老师及专业负责人审核并给出意见，学生可在我发起的数据中查看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2536"/>
      <w:r>
        <w:rPr>
          <w:rFonts w:hint="eastAsia"/>
          <w:lang w:val="en-US" w:eastAsia="zh-CN"/>
        </w:rPr>
        <w:t>2.4中期检查报告发起</w:t>
      </w:r>
      <w:bookmarkEnd w:id="12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学生点击【中期检查报告】后的界面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用户界面点击【中期检查报告】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填写进展情况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选择开题报告下载格式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当提交以后，该条数据最下方可查看导师审核意见、专业负责人审核意见等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0429"/>
      <w:r>
        <w:rPr>
          <w:rFonts w:hint="eastAsia"/>
          <w:lang w:val="en-US" w:eastAsia="zh-CN"/>
        </w:rPr>
        <w:t>2.5论文定稿发起</w:t>
      </w:r>
      <w:bookmarkEnd w:id="1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学生【论文定稿】界面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用户界面点击【论文定稿】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填写论文内容上传文件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点击查询按钮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学生定稿发起时会自动进行一次论文查重，查重结果会返回至学生提交数据，供后面教师及专业负责人评审时查看，定稿通过以后将直接发起论文答辩流程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31763"/>
      <w:r>
        <w:rPr>
          <w:rFonts w:hint="eastAsia"/>
          <w:lang w:val="en-US" w:eastAsia="zh-CN"/>
        </w:rPr>
        <w:t>2.6论文终稿-指导老师审批</w:t>
      </w:r>
      <w:bookmarkEnd w:id="1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学生【论文终稿】发起页面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用户界面点击【论文终稿】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填写相关其他信息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学生提交论文终稿后，将由导师负责最终审核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29918"/>
      <w:r>
        <w:rPr>
          <w:rFonts w:hint="eastAsia"/>
          <w:lang w:val="en-US" w:eastAsia="zh-CN"/>
        </w:rPr>
        <w:t>2.7论文归档发起</w:t>
      </w:r>
      <w:bookmarkEnd w:id="1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学生【论文归档】发起页面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用户界面点击【论文归档】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填写相关其他信息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学生论文归档后由图书馆管理员审核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10379"/>
      <w:r>
        <w:rPr>
          <w:rFonts w:hint="eastAsia"/>
          <w:lang w:val="en-US" w:eastAsia="zh-CN"/>
        </w:rPr>
        <w:t>2.8论文答辩发起</w:t>
      </w:r>
      <w:bookmarkEnd w:id="16"/>
    </w:p>
    <w:p>
      <w:r>
        <w:drawing>
          <wp:inline distT="0" distB="0" distL="114300" distR="114300">
            <wp:extent cx="5270500" cy="3225165"/>
            <wp:effectExtent l="0" t="0" r="6350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学生论文答辩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无需操作，定稿完成通过后自动发起，并且如果学生一次答辩没有通过，能够二次答辩的话，会自动发起二次答辩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使用者：系统自动发起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4102"/>
      <w:r>
        <w:rPr>
          <w:rFonts w:hint="eastAsia"/>
          <w:lang w:val="en-US" w:eastAsia="zh-CN"/>
        </w:rPr>
        <w:t>3.答辩安排</w:t>
      </w:r>
      <w:bookmarkEnd w:id="17"/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31744"/>
      <w:r>
        <w:rPr>
          <w:rFonts w:hint="eastAsia"/>
          <w:lang w:val="en-US" w:eastAsia="zh-CN"/>
        </w:rPr>
        <w:t>3.1开题报告安排表</w:t>
      </w:r>
      <w:bookmarkEnd w:id="18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对学生学生开题报告的流程进行安排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由教学秘书发起，学生会收到系统发送的邮件，学生仅需查看邮件，根据邮件的时间地点参与答辩即可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使用者：发送邮件给学生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4867"/>
      <w:r>
        <w:rPr>
          <w:rFonts w:hint="eastAsia"/>
          <w:lang w:val="en-US" w:eastAsia="zh-CN"/>
        </w:rPr>
        <w:t>3.2中期检查报告安排表</w:t>
      </w:r>
      <w:bookmarkEnd w:id="19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rPr>
          <w:rFonts w:hint="eastAsia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对学生学生开题报告的流程进行安排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由教学秘书发起，学生会收到系统发送的邮件，学生仅需查看邮件，根据邮件的时间地点参与答辩即可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使用者：发送邮件给学生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13978"/>
      <w:r>
        <w:rPr>
          <w:rFonts w:hint="eastAsia"/>
          <w:lang w:val="en-US" w:eastAsia="zh-CN"/>
        </w:rPr>
        <w:t>3.3答辩安排表</w:t>
      </w:r>
      <w:bookmarkEnd w:id="20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rPr>
          <w:rFonts w:hint="eastAsia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对学生学生开题报告的流程进行安排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由教学秘书发起，学生会收到系统发送的邮件，学生仅需查看邮件，根据邮件的时间地点参与答辩即可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使用者：发送邮件给学生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26018"/>
      <w:r>
        <w:rPr>
          <w:rFonts w:hint="eastAsia"/>
          <w:lang w:val="en-US" w:eastAsia="zh-CN"/>
        </w:rPr>
        <w:t>3.4二次答辩安排表</w:t>
      </w:r>
      <w:bookmarkEnd w:id="21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rPr>
          <w:rFonts w:hint="eastAsia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对学生学生开题报告的流程进行安排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无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由教学秘书发起，学生会收到系统发送的邮件，学生仅需查看邮件，根据邮件的时间地点参与答辩即可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使用者：发送邮件给学生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2" w:name="_Toc20499"/>
      <w:r>
        <w:rPr>
          <w:rFonts w:hint="eastAsia"/>
          <w:lang w:val="en-US" w:eastAsia="zh-CN"/>
        </w:rPr>
        <w:t>4.信息变更</w:t>
      </w:r>
      <w:bookmarkEnd w:id="22"/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6992"/>
      <w:r>
        <w:rPr>
          <w:rFonts w:hint="eastAsia"/>
          <w:lang w:val="en-US" w:eastAsia="zh-CN"/>
        </w:rPr>
        <w:t>4.1论文/设计题目修改(学生)</w:t>
      </w:r>
      <w:bookmarkEnd w:id="2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08580"/>
            <wp:effectExtent l="0" t="0" r="1016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更改论文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/设计的题目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/设计题目修改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确认学生信息、学院信息、论文题目名称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填写新题目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学生在此处可更改自己的论文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/设计题目名称，提交后由导师以及专业负责人审核后完成更改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626"/>
      <w:r>
        <w:rPr>
          <w:rFonts w:hint="eastAsia"/>
          <w:lang w:val="en-US" w:eastAsia="zh-CN"/>
        </w:rPr>
        <w:t>4.2修改开题报告信息</w:t>
      </w:r>
      <w:bookmarkEnd w:id="2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修改开题报告相关信息内容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用户界面点击【修改开题报告】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填写相应数据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学生在此处可更改自己开题报告相关内容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，提交后由导师以及专业负责人审核后完成更改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22960"/>
      <w:r>
        <w:rPr>
          <w:rFonts w:hint="eastAsia"/>
          <w:lang w:val="en-US" w:eastAsia="zh-CN"/>
        </w:rPr>
        <w:t>4.3中期检查修改信息</w:t>
      </w:r>
      <w:bookmarkEnd w:id="2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对中期检查内容进行修改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用户界面点击【中期检查修改】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确认学生信息、学院信息、论文题目名称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填写中期检查相关内容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学生在此处可对自己的中期检查内容进行修改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，提交后由导师以及专业负责人审核后完成更改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6" w:name="_Toc29251"/>
      <w:r>
        <w:rPr>
          <w:rFonts w:hint="eastAsia"/>
          <w:lang w:val="en-US" w:eastAsia="zh-CN"/>
        </w:rPr>
        <w:t>5.论文查重</w:t>
      </w:r>
      <w:bookmarkEnd w:id="26"/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16630"/>
      <w:r>
        <w:rPr>
          <w:rFonts w:hint="eastAsia"/>
          <w:lang w:val="en-US" w:eastAsia="zh-CN"/>
        </w:rPr>
        <w:t>5.1论文查重</w:t>
      </w:r>
      <w:bookmarkEnd w:id="27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学生论文自查重界面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用户界面点击【其他项目】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点击【学生论文自查】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确认学生信息、学院信息、上传论文文件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点击查询按钮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学生只有一次自查的机会，提交数据后，正常情况等待十分钟，找到发起的这条数据，点击最下方查重结果反馈即可查看查重结果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使用者：学生发起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spacing w:line="276" w:lineRule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kZmFhMWQzZWExMGI1M2FkMjA2MWIxNTVhODcwZGMifQ=="/>
  </w:docVars>
  <w:rsids>
    <w:rsidRoot w:val="00000000"/>
    <w:rsid w:val="02F44552"/>
    <w:rsid w:val="06654211"/>
    <w:rsid w:val="09C651F4"/>
    <w:rsid w:val="0E210C05"/>
    <w:rsid w:val="0E940420"/>
    <w:rsid w:val="10734D1B"/>
    <w:rsid w:val="1F511F69"/>
    <w:rsid w:val="24793DEF"/>
    <w:rsid w:val="2FB5690A"/>
    <w:rsid w:val="32B43B8A"/>
    <w:rsid w:val="3686734A"/>
    <w:rsid w:val="39C6708C"/>
    <w:rsid w:val="3A1201AE"/>
    <w:rsid w:val="3FFD494D"/>
    <w:rsid w:val="5D663DB9"/>
    <w:rsid w:val="647E5D3F"/>
    <w:rsid w:val="7A9B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link w:val="2"/>
    <w:qFormat/>
    <w:uiPriority w:val="9"/>
    <w:rPr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2617</Words>
  <Characters>2775</Characters>
  <Lines>0</Lines>
  <Paragraphs>0</Paragraphs>
  <TotalTime>0</TotalTime>
  <ScaleCrop>false</ScaleCrop>
  <LinksUpToDate>false</LinksUpToDate>
  <CharactersWithSpaces>2848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しろ</cp:lastModifiedBy>
  <dcterms:modified xsi:type="dcterms:W3CDTF">2024-07-08T02:38:42Z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BDA035E9052D4531A9B8FA479AFF8A58_12</vt:lpwstr>
  </property>
</Properties>
</file>