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黑体" w:asciiTheme="majorEastAsia" w:hAnsiTheme="majorEastAsia" w:eastAsiaTheme="majorEastAsia"/>
          <w:b/>
          <w:sz w:val="32"/>
        </w:rPr>
      </w:pPr>
      <w:r>
        <w:rPr>
          <w:rFonts w:hint="eastAsia" w:cs="黑体" w:asciiTheme="majorEastAsia" w:hAnsiTheme="majorEastAsia" w:eastAsiaTheme="majorEastAsia"/>
          <w:b/>
          <w:sz w:val="32"/>
        </w:rPr>
        <w:t>上海交通大学国家电投智慧能源创新学院</w:t>
      </w:r>
    </w:p>
    <w:p>
      <w:pPr>
        <w:spacing w:line="360" w:lineRule="auto"/>
        <w:jc w:val="center"/>
        <w:rPr>
          <w:rFonts w:cs="黑体" w:asciiTheme="majorEastAsia" w:hAnsiTheme="majorEastAsia" w:eastAsiaTheme="majorEastAsia"/>
          <w:b/>
          <w:sz w:val="32"/>
        </w:rPr>
      </w:pPr>
      <w:r>
        <w:rPr>
          <w:rFonts w:hint="eastAsia" w:cs="黑体" w:asciiTheme="majorEastAsia" w:hAnsiTheme="majorEastAsia" w:eastAsiaTheme="majorEastAsia"/>
          <w:b/>
          <w:sz w:val="32"/>
        </w:rPr>
        <w:t>本科生毕业设计（论文）工作管理办法</w:t>
      </w:r>
    </w:p>
    <w:p>
      <w:pPr>
        <w:spacing w:before="120" w:beforeLines="50" w:after="120" w:afterLines="50" w:line="360" w:lineRule="auto"/>
        <w:ind w:firstLine="480" w:firstLineChars="200"/>
        <w:rPr>
          <w:rFonts w:cs="Times New Roman" w:asciiTheme="minorEastAsia" w:hAnsiTheme="minorEastAsia"/>
          <w:sz w:val="24"/>
        </w:rPr>
      </w:pPr>
      <w:r>
        <w:rPr>
          <w:rFonts w:hint="eastAsia" w:cs="宋体" w:asciiTheme="minorEastAsia" w:hAnsiTheme="minorEastAsia"/>
          <w:sz w:val="24"/>
          <w:lang w:bidi="ar"/>
        </w:rPr>
        <w:t>毕业设计（论文）是本科人才培养的重要教学环节，是实现教学、科研与社会实践相结合的重要结合点。做好毕业设计（论文）工作，对于提高学生的综合能力和全面素质具有重要意义。为进一步规范毕业设计（论文）工作的管理，提高毕业设计质量，智慧能源创新学院依据学校《上海交通大学关于本科生毕业设计（论文）工作的指导意见</w:t>
      </w:r>
      <w:r>
        <w:rPr>
          <w:rFonts w:hint="eastAsia"/>
          <w:sz w:val="24"/>
        </w:rPr>
        <w:t>（沪交教〔202</w:t>
      </w:r>
      <w:r>
        <w:rPr>
          <w:rFonts w:hint="eastAsia"/>
          <w:sz w:val="24"/>
          <w:lang w:val="en-US" w:eastAsia="zh-CN"/>
        </w:rPr>
        <w:t>5</w:t>
      </w:r>
      <w:r>
        <w:rPr>
          <w:rFonts w:hint="eastAsia"/>
          <w:sz w:val="24"/>
        </w:rPr>
        <w:t>〕</w:t>
      </w:r>
      <w:r>
        <w:rPr>
          <w:rFonts w:hint="eastAsia"/>
          <w:sz w:val="24"/>
          <w:lang w:val="en-US" w:eastAsia="zh-CN"/>
        </w:rPr>
        <w:t>23</w:t>
      </w:r>
      <w:r>
        <w:rPr>
          <w:rFonts w:hint="eastAsia"/>
          <w:sz w:val="24"/>
        </w:rPr>
        <w:t xml:space="preserve"> 号）</w:t>
      </w:r>
      <w:r>
        <w:rPr>
          <w:rFonts w:hint="eastAsia" w:cs="宋体" w:asciiTheme="minorEastAsia" w:hAnsiTheme="minorEastAsia"/>
          <w:sz w:val="24"/>
          <w:lang w:bidi="ar"/>
        </w:rPr>
        <w:t>，结合专业学科特点，制定本办法。</w:t>
      </w:r>
    </w:p>
    <w:p>
      <w:pPr>
        <w:spacing w:before="120" w:beforeLines="50" w:after="120" w:afterLines="50" w:line="360" w:lineRule="auto"/>
        <w:ind w:firstLine="482" w:firstLineChars="200"/>
        <w:rPr>
          <w:rFonts w:cs="Times New Roman" w:asciiTheme="minorEastAsia" w:hAnsiTheme="minorEastAsia"/>
          <w:b/>
          <w:bCs/>
          <w:sz w:val="24"/>
        </w:rPr>
      </w:pPr>
      <w:r>
        <w:rPr>
          <w:rFonts w:hint="eastAsia" w:cs="宋体" w:asciiTheme="minorEastAsia" w:hAnsiTheme="minorEastAsia"/>
          <w:b/>
          <w:bCs/>
          <w:sz w:val="24"/>
          <w:lang w:bidi="ar"/>
        </w:rPr>
        <w:t>一、目的与要求</w:t>
      </w:r>
      <w:r>
        <w:rPr>
          <w:rFonts w:cs="Times New Roman" w:asciiTheme="minorEastAsia" w:hAnsiTheme="minorEastAsia"/>
          <w:b/>
          <w:bCs/>
          <w:sz w:val="24"/>
          <w:lang w:bidi="ar"/>
        </w:rPr>
        <w:t></w:t>
      </w:r>
    </w:p>
    <w:p>
      <w:pPr>
        <w:spacing w:before="120" w:beforeLines="50" w:after="120" w:afterLines="50" w:line="360" w:lineRule="auto"/>
        <w:ind w:firstLine="480" w:firstLineChars="200"/>
        <w:rPr>
          <w:rFonts w:hint="eastAsia" w:cs="宋体" w:asciiTheme="minorEastAsia" w:hAnsiTheme="minorEastAsia"/>
          <w:bCs/>
          <w:sz w:val="24"/>
          <w:lang w:bidi="ar"/>
        </w:rPr>
      </w:pPr>
      <w:r>
        <w:rPr>
          <w:rFonts w:hint="eastAsia"/>
          <w:sz w:val="24"/>
        </w:rPr>
        <w:t>毕业设计（论文）是本科培养阶段一门重要的课程，</w:t>
      </w:r>
      <w:r>
        <w:rPr>
          <w:rFonts w:hint="eastAsia" w:cs="宋体" w:asciiTheme="minorEastAsia" w:hAnsiTheme="minorEastAsia"/>
          <w:bCs/>
          <w:sz w:val="24"/>
          <w:lang w:bidi="ar"/>
        </w:rPr>
        <w:t>是</w:t>
      </w:r>
      <w:r>
        <w:rPr>
          <w:rFonts w:hint="eastAsia" w:cs="宋体" w:asciiTheme="minorEastAsia" w:hAnsiTheme="minorEastAsia"/>
          <w:sz w:val="24"/>
          <w:lang w:bidi="ar"/>
        </w:rPr>
        <w:t>培养学生综合运用本学科的基本理论、专业知识和基本技能进行综合实践的基本训练，</w:t>
      </w:r>
      <w:r>
        <w:rPr>
          <w:rFonts w:hint="eastAsia" w:cs="宋体" w:asciiTheme="minorEastAsia" w:hAnsiTheme="minorEastAsia"/>
          <w:bCs/>
          <w:sz w:val="24"/>
          <w:lang w:bidi="ar"/>
        </w:rPr>
        <w:t>旨在</w:t>
      </w:r>
      <w:r>
        <w:rPr>
          <w:rFonts w:hint="eastAsia" w:cs="宋体" w:asciiTheme="minorEastAsia" w:hAnsiTheme="minorEastAsia"/>
          <w:sz w:val="24"/>
          <w:lang w:bidi="ar"/>
        </w:rPr>
        <w:t>培养</w:t>
      </w:r>
      <w:r>
        <w:rPr>
          <w:rFonts w:hint="eastAsia" w:cs="宋体" w:asciiTheme="minorEastAsia" w:hAnsiTheme="minorEastAsia"/>
          <w:bCs/>
          <w:sz w:val="24"/>
          <w:lang w:bidi="ar"/>
        </w:rPr>
        <w:t>学生</w:t>
      </w:r>
      <w:r>
        <w:rPr>
          <w:rFonts w:hint="eastAsia" w:cs="宋体" w:asciiTheme="minorEastAsia" w:hAnsiTheme="minorEastAsia"/>
          <w:sz w:val="24"/>
          <w:lang w:bidi="ar"/>
        </w:rPr>
        <w:t>独立提出问题、分析问题与解决问题的能力</w:t>
      </w:r>
      <w:r>
        <w:rPr>
          <w:rFonts w:hint="eastAsia" w:cs="宋体" w:asciiTheme="minorEastAsia" w:hAnsiTheme="minorEastAsia"/>
          <w:bCs/>
          <w:sz w:val="24"/>
          <w:lang w:bidi="ar"/>
        </w:rPr>
        <w:t>，提升其创新意识和创新能力。智慧能源创新学院将按照培养计划要求，全面执行毕业设计管理办法，明确本科生毕业设计（论文）应达到的质量标准，建立有效的全面质量管理制度。</w:t>
      </w:r>
    </w:p>
    <w:p>
      <w:pPr>
        <w:spacing w:before="120" w:beforeLines="50" w:after="120" w:afterLines="50" w:line="360" w:lineRule="auto"/>
        <w:ind w:firstLine="480" w:firstLineChars="200"/>
        <w:rPr>
          <w:rFonts w:hint="eastAsia" w:cs="宋体" w:asciiTheme="minorEastAsia" w:hAnsiTheme="minorEastAsia"/>
          <w:bCs/>
          <w:sz w:val="24"/>
          <w:lang w:bidi="ar"/>
        </w:rPr>
      </w:pPr>
      <w:bookmarkStart w:id="0" w:name="_Hlk197681393"/>
      <w:r>
        <w:rPr>
          <w:rFonts w:hint="eastAsia" w:cs="宋体" w:asciiTheme="minorEastAsia" w:hAnsiTheme="minorEastAsia"/>
          <w:bCs/>
          <w:sz w:val="24"/>
          <w:lang w:bidi="ar"/>
        </w:rPr>
        <w:t>毕业设计（论文）</w:t>
      </w:r>
      <w:bookmarkEnd w:id="0"/>
      <w:r>
        <w:rPr>
          <w:rFonts w:hint="eastAsia" w:cs="宋体" w:asciiTheme="minorEastAsia" w:hAnsiTheme="minorEastAsia"/>
          <w:bCs/>
          <w:sz w:val="24"/>
          <w:lang w:bidi="ar"/>
        </w:rPr>
        <w:t>应遵循《上海交通大学关于在教育教学中使用AI的规范》，合理使用人工智能（Artificial Intelligence，下文简称AI）技术。学生须确保AI工具的合法合规性，明确标注AI辅助生成内容，杜绝学术不端行为。</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 xml:space="preserve">二、过程管理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毕业设计（论文）工作包括选题、开题、中期检查、论文提交、答辩、归档等环节，各专业进行毕业设计（论文）的时间原则上不得少于 16 教学周，鼓励毕业设计（论文）工作覆盖一个学年。毕业设计（论文）的运行管理工作以学院为主，导师负责论文质量，学院负责过程管理，学校负责监督指导和质量监控。学院使用学校提供的毕业设计（论文）管理系统进行过程管理，确保各项工作流程规范。</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 xml:space="preserve">（一）选题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毕业设计（论文）选题应本着因材施教的原则，学生在导师指导下，通过自选或分配的方式，明确毕业设计（论文）选题，并经教学院长审定，学院人才培养工作小组核准。选题一经确定，原则上不得随意更换。选题确认后应在毕业设计（论文）管理系统内完成任务书提交。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选题内容应符合专业教学基本要求，体现教学与科学研究、技术开发、经济建设和社会发展紧密结合的原则，注重培养学生的实践能力、创新意识和创新能力，强化学生在毕业设计过程中的系统性和综合性训练。具体要求如下：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 选题应考虑毕业设计（论文）工作量，难度适当，学生在规定时间内经过努力可完成全部内容。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 选题要符合专业培养目标，达到毕业设计（论文）教学大纲的基本要求。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 选题要符合新技术、新产业、新业态、新模式对人才培养的新要求，紧跟国际学术前沿和时代发展步伐，服务国家战略需求。</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（4） 综述类选题不宜作为本科毕业设计（论文）课题。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（5）本科毕业设计（论文）原则上不开放涉密申请流程。涉及国家机密的内容不能作为本科毕业设计（论文）选题。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（6） 毕业设计（论文）选题可由一位学生独立完成，也可通过团队合作共同完成。后者应要求每位学生在共同协作完成项目的同时，还必须指定其独立完成的工作内容及相应的工作量。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（7） 鼓励不同专业之间的相互结合和交叉，鼓励教师共同参与指导或联合指导毕业设计（论文）。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毕业设计（论文）指导教师应由中级或中级以上技术职称、富有责任心的教师担任。可聘请具有中级或中级以上技术职称的校外人员担任指导教师，但必须同时配备校内指导教师，且校内指导教师为第一导师。双学位学生的两个主修专业均需配备相应的指导教师。原则上，每位教师指导学生人数不超过 3 名。指导教师一经确定，不得随意更换。</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 xml:space="preserve">（二）开题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1．学生必须在毕业设计（论文）管理系统中按时提交开题报告（外文翻译、文献综述等），由导师和专业负责人分别进行审核。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2．学生必须完成开题答辩。开题答辩评审专家不得少于 3 人（导师也可包括在内）。</w:t>
      </w:r>
    </w:p>
    <w:p>
      <w:pPr>
        <w:spacing w:before="120" w:beforeLines="50" w:after="120" w:afterLines="50" w:line="360" w:lineRule="auto"/>
        <w:rPr>
          <w:rFonts w:cs="宋体" w:asciiTheme="minorEastAsia" w:hAnsiTheme="minorEastAsia"/>
          <w:sz w:val="24"/>
          <w:lang w:bidi="ar"/>
        </w:rPr>
      </w:pPr>
    </w:p>
    <w:p>
      <w:pPr>
        <w:spacing w:before="120" w:beforeLines="50" w:after="120" w:afterLines="50" w:line="360" w:lineRule="auto"/>
        <w:ind w:firstLine="482" w:firstLineChars="200"/>
        <w:rPr>
          <w:rFonts w:cs="宋体" w:asciiTheme="minorEastAsia" w:hAnsiTheme="minorEastAsia"/>
          <w:sz w:val="24"/>
          <w:lang w:bidi="ar"/>
        </w:rPr>
      </w:pPr>
      <w:r>
        <w:rPr>
          <w:rFonts w:hint="eastAsia" w:cs="宋体" w:asciiTheme="minorEastAsia" w:hAnsiTheme="minorEastAsia"/>
          <w:b/>
          <w:bCs/>
          <w:sz w:val="24"/>
          <w:lang w:bidi="ar"/>
        </w:rPr>
        <w:t>（三）中期检查</w:t>
      </w:r>
      <w:r>
        <w:rPr>
          <w:rFonts w:hint="eastAsia" w:cs="宋体" w:asciiTheme="minorEastAsia" w:hAnsiTheme="minorEastAsia"/>
          <w:sz w:val="24"/>
          <w:lang w:bidi="ar"/>
        </w:rPr>
        <w:t xml:space="preserve">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1．学生必须按时在毕业设计（论文）管理系统内提交中期检查报告，原则上不得晚于春季学期第 8 周，由导师和专业负责人进行审核。审核通过后，由学院决定是否统一进行中期答辩。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2．中期检查后的毕业设计（论文）选题原则上不得变更。 </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 xml:space="preserve">（四）论文提交、答辩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1．学生必须按学院规定的时间在毕业设计（论文）管理系统中提交毕业设计（论文）。毕业设计（论文）有关要求如下：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（1） 本科毕业设计（论文）正文字数要求：理工科研究类论文一般不少于 2 万字，设计类一般不少于 1.5 万字；医科、文科类论文一般不少于 1 万字。摘要字数以 300-500 字为宜。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 允许学生用外文撰写毕业设计（论文），正文字数要求参照中文论文字数进行折算。凡要求用外文撰写毕业设计（论文）的学生需经学院同意并明确文字数等相关要求。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（3） 为锻炼学生的英语写作能力，每位学生还必须提交 8000-10000 字符的英文论文大摘要。采用英文撰写毕业设计（论文）的学生不做此项要求。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（4） 学生的毕业设计（论文）要求统一封面、统一格式。按照《上海交通大学本科生毕业设计（论文）撰写规范》撰写论文，并装订成册。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2．提交的论文初稿经导师确认后定稿，进入查重阶段。论文查重中，去除本人已发表文献后文字复制比低于10%则为通过。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3．通过查重的论文经导师确认后，进入论文评阅阶段。论文评阅分为导师评阅和专家评阅两部分。导师评阅：导师应认真审核论文并撰写评语，对学生是否具备答辩资格提出意见和建议。导师应及时发现并纠正学生的学术不端行为，必要时可取消其答辩资格。专家评阅：学院应组织专家对每位学生的论文、 论文查重报告和论文实际完成情况进行评阅，由评阅专家审核答辩资格并填写评阅意见。评阅专家需核查AI工具使用的合理性，评阅意见中需包含对AI辅助内容的评估。评阅专家必须具有中级或中级以上技术职称。评阅专家与导师不得由同一教师担任。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4．只有论文通过查重、导师确认、导师评阅和专家评阅的学生才允许参加答辩。答辩要求如下：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（1） 学院成立毕业设计（论文）答辩委员会，由教学院长或学术水平较高的教师担任主任。各专业可相应成立不少于 3 人的答辩专家小组。结合生产实际或科研任务的选题在答辩时可邀请有关同行、生产部门、科研院所单位的人员参加。论文的</w:t>
      </w:r>
      <w:r>
        <w:rPr>
          <w:rFonts w:hint="eastAsia" w:cs="宋体" w:asciiTheme="minorEastAsia" w:hAnsiTheme="minorEastAsia"/>
          <w:sz w:val="24"/>
          <w:lang w:val="en-US" w:eastAsia="zh-CN" w:bidi="ar"/>
        </w:rPr>
        <w:t>指导教师</w:t>
      </w:r>
      <w:r>
        <w:rPr>
          <w:rFonts w:hint="eastAsia" w:cs="宋体" w:asciiTheme="minorEastAsia" w:hAnsiTheme="minorEastAsia"/>
          <w:sz w:val="24"/>
          <w:lang w:bidi="ar"/>
        </w:rPr>
        <w:t xml:space="preserve">不得担任本论文的答辩专家。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（2） 答辩前，学院应制定科学规范、操作性强的评分办法和评分标准，答辩小组必须认真执行。答辩时，除了向学生就课题中的有关问题进行质询外，还应考核学生掌握与课题密切相关的基本理论、基本知识、基本的研究方法以及分析解决实际问题的能力和所付出的工作量。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 毕业设计（论文）答辩结束，答辩小组写出评语。学院答辩委员会应综合</w:t>
      </w:r>
      <w:r>
        <w:rPr>
          <w:rFonts w:hint="eastAsia" w:cs="宋体" w:asciiTheme="minorEastAsia" w:hAnsiTheme="minorEastAsia"/>
          <w:sz w:val="24"/>
          <w:lang w:val="en-US" w:eastAsia="zh-CN" w:bidi="ar"/>
        </w:rPr>
        <w:t>指导教</w:t>
      </w:r>
      <w:r>
        <w:rPr>
          <w:rFonts w:hint="eastAsia" w:cs="宋体" w:asciiTheme="minorEastAsia" w:hAnsiTheme="minorEastAsia"/>
          <w:sz w:val="24"/>
          <w:lang w:bidi="ar"/>
        </w:rPr>
        <w:t xml:space="preserve">师意见、评阅专家意见和答辩小组意见，给出最终成绩。毕业设计（论文）的评分按 A+、A、A-、B+、B、B-、C+、C、C-、D 和 F 方式（11 级）记载。成绩评定应坚持标准，各档成绩比例要从严掌握，A-（含）以上比例原则上不超过 20%，其他档次比例根据学生答辩实际情况严格给予。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 xml:space="preserve">（4） 毕业设计（论文）答辩工作全部结束后，学院要安排相关课程负责人在规定时间内及时在成绩系统录入最终成绩。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5．学生答辩通过后需将论文终稿提交导师审核，审核通过后将毕业设计（论文）等相关资料提交至学院进行纸质归档。若答辩不通过，成绩按 F 记。学院按以下两种方式给出处理结论：①二次答辩，</w:t>
      </w:r>
      <w:r>
        <w:rPr>
          <w:rFonts w:hint="eastAsia" w:cs="宋体" w:asciiTheme="minorEastAsia" w:hAnsiTheme="minorEastAsia"/>
          <w:sz w:val="24"/>
          <w:lang w:val="en-US" w:eastAsia="zh-CN" w:bidi="ar"/>
        </w:rPr>
        <w:t>原则上</w:t>
      </w:r>
      <w:r>
        <w:rPr>
          <w:rFonts w:hint="eastAsia" w:cs="宋体" w:asciiTheme="minorEastAsia" w:hAnsiTheme="minorEastAsia"/>
          <w:sz w:val="24"/>
          <w:lang w:bidi="ar"/>
        </w:rPr>
        <w:t xml:space="preserve">须在首次答辩至少 2 个月后且在当年 9 月20 日前完成，二次答辩通过则可将论文终稿提交导师审核，审核通过后归档，成绩按 P 记；若不通过成绩按 F 记，需重修；②重修，须重新经过开题、中期检查、答辩等环节。 </w:t>
      </w:r>
    </w:p>
    <w:p>
      <w:pPr>
        <w:numPr>
          <w:ilvl w:val="0"/>
          <w:numId w:val="1"/>
        </w:numPr>
        <w:ind w:firstLine="480" w:firstLineChars="200"/>
        <w:rPr>
          <w:rFonts w:hint="eastAsia" w:cs="宋体" w:asciiTheme="minorEastAsia" w:hAnsiTheme="minorEastAsia"/>
          <w:sz w:val="24"/>
          <w:lang w:bidi="ar"/>
        </w:rPr>
      </w:pPr>
      <w:r>
        <w:rPr>
          <w:rFonts w:hint="eastAsia" w:cs="宋体" w:asciiTheme="minorEastAsia" w:hAnsiTheme="minorEastAsia"/>
          <w:sz w:val="24"/>
          <w:lang w:bidi="ar"/>
        </w:rPr>
        <w:t xml:space="preserve">6．学生若需延期答辩，须至少在学院规定答辩日期前一周提出申请，成绩按 </w:t>
      </w:r>
      <w:r>
        <w:rPr>
          <w:rFonts w:hint="eastAsia" w:cs="宋体" w:asciiTheme="minorEastAsia" w:hAnsiTheme="minorEastAsia"/>
          <w:sz w:val="24"/>
          <w:lang w:val="en-US" w:eastAsia="zh-CN" w:bidi="ar"/>
        </w:rPr>
        <w:t>缓</w:t>
      </w:r>
      <w:r>
        <w:rPr>
          <w:rFonts w:hint="eastAsia" w:cs="宋体" w:asciiTheme="minorEastAsia" w:hAnsiTheme="minorEastAsia"/>
          <w:sz w:val="24"/>
          <w:lang w:bidi="ar"/>
        </w:rPr>
        <w:t xml:space="preserve"> 记。延期答辩应在申请日至少 2 个月后且在当年 9 月 20 日前完成答辩。延期答辩申请按照缓考申请执行，成绩按真实成绩记载。</w:t>
      </w:r>
    </w:p>
    <w:p>
      <w:pPr>
        <w:spacing w:before="120" w:beforeLines="50" w:after="120" w:afterLines="50" w:line="360" w:lineRule="auto"/>
        <w:ind w:firstLine="0" w:firstLineChars="0"/>
        <w:rPr>
          <w:rFonts w:cs="宋体" w:asciiTheme="minorEastAsia" w:hAnsiTheme="minorEastAsia"/>
          <w:sz w:val="24"/>
          <w:lang w:bidi="ar"/>
        </w:rPr>
      </w:pP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 xml:space="preserve">（五）归档 </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归档材料是指学生的毕业设计（论文）任务书、毕业设计（论文）（含电子版）、开题报告、中期检查报告、评语、答辩提问录、设计图纸、实验报告和计算程序资料等毕业设计(论文)所有资料，学院的毕业设计（论文）管理规定、教学大纲、选题汇总表、工作总结报告等教学管理记录材料，由学院保存，保存期限不低于四年。毕业设计（论文）最终稿须按要求上传毕业设计（论文）管理系统，教务处每年统一移交当年本科毕业设计（论文）最终稿电子版至图书馆，由图书馆负责归档备案，学生应按相应的归档要求提交论文。</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（六）质量保障</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1．学校依靠校院两级质量保障体系对毕业设计（论文）质量进行监督和控制。教务处负责建立毕业设计（论文）校级质量保障机制，学院负责建立学院和专业级别的质量保障机制。</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2．校级质量保障机制包括校级毕业设计（论文）抽检制度、对院（系）质量保障体系建设和执行情况的监督机制、校级中期检查、校级答辩巡察等。其中，校级毕业设计（论文）抽检工作根据《上海交通大学本科毕业论文（设计）抽检实施细则（试行）》（沪交教〔2021〕19 号）进行。</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学院应根据教育部、市教委和学校有关文件建立符合本院情况的本科毕业设计（论文）质量保障体系，形成具体可行的规章制度。要建立学院的本科毕业设计（论文）质量标准，推动质量标准贯彻执行。重视毕业设计（论文）的开题阶段检查、中期检查和答辩前检查。对本科毕业论文的检查结果要分析原因，提出整改措施，确保整改落实到位。检查过程须有文字记录并归档保存。教务处将定期对学院本科毕业论文质量保障情况开展监督检查。</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4．学院应确保毕业设计（论文）工作时间、经费落到实处。根据专业特点合理运用毕业设计（论文）管理系统和大学生论文检测系统，进行全过程质量监控和违反学术诚信行为认定。对初次担任指导工作的教师，学院要指派有经验的教师具体帮助指导，并定期检查他们的准备工作和指导工作。对申请校外单位做毕业设计（论文）的学生，应严格审核，采取配备校内导师、要求参加学院各环节检查和质量验收、进行安全知识教育和安全预案制定等措施，确保学生人身安全和毕业设计（论文）整体质量。</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5．导师应对照专业人才培养目标，做好毕业设计（论文）的选题。必须熟悉自己所指导的毕业设计（论文）内容，掌握有关资料，并提前做好准备工作。认真指导学生的毕业设计（论文）的工作。认真指导填写任务书、开题报告、中期报告、毕业设计（论文）的指导老师意见。导师应对本科毕业设计（论文）全过程的质量进行把关，并充分激发学生的主动性和创造性，培养其独立工作能力。</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val="en-US" w:eastAsia="zh-CN" w:bidi="ar"/>
        </w:rPr>
        <w:t>6</w:t>
      </w:r>
      <w:r>
        <w:rPr>
          <w:rFonts w:hint="eastAsia" w:cs="宋体" w:asciiTheme="minorEastAsia" w:hAnsiTheme="minorEastAsia"/>
          <w:sz w:val="24"/>
          <w:lang w:bidi="ar"/>
        </w:rPr>
        <w:t>．毕业设计（论文）工作结束后，学院要认真进行总结，并在《学院年度教学质量工作报告》中进行体现，内容包括：毕业设计（论文）工作执行总体情况、工作特色、取得的成绩、存在的问题及改进措施等。</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val="en-US" w:eastAsia="zh-CN" w:bidi="ar"/>
        </w:rPr>
        <w:t>7</w:t>
      </w:r>
      <w:r>
        <w:rPr>
          <w:rFonts w:hint="eastAsia" w:cs="宋体" w:asciiTheme="minorEastAsia" w:hAnsiTheme="minorEastAsia"/>
          <w:sz w:val="24"/>
          <w:lang w:bidi="ar"/>
        </w:rPr>
        <w:t>．优异学士学位论文比例为 1%，学院根据比例推荐，教务处将组织各领域专家评审，此项工作在春季学期第 17 周完成（具体工作安排依据教务处通知）。</w:t>
      </w:r>
    </w:p>
    <w:p>
      <w:pPr>
        <w:spacing w:before="120" w:beforeLines="50" w:after="120" w:afterLines="50" w:line="360" w:lineRule="auto"/>
        <w:ind w:firstLine="480" w:firstLineChars="200"/>
        <w:rPr>
          <w:rFonts w:hint="eastAsia" w:cs="宋体" w:asciiTheme="minorEastAsia" w:hAnsiTheme="minorEastAsia"/>
          <w:sz w:val="24"/>
          <w:lang w:bidi="ar"/>
        </w:rPr>
      </w:pPr>
      <w:r>
        <w:rPr>
          <w:rFonts w:hint="eastAsia" w:cs="宋体" w:asciiTheme="minorEastAsia" w:hAnsiTheme="minorEastAsia"/>
          <w:sz w:val="24"/>
          <w:lang w:val="en-US" w:eastAsia="zh-CN" w:bidi="ar"/>
        </w:rPr>
        <w:t>8</w:t>
      </w:r>
      <w:r>
        <w:rPr>
          <w:rFonts w:hint="eastAsia" w:cs="宋体" w:asciiTheme="minorEastAsia" w:hAnsiTheme="minorEastAsia"/>
          <w:sz w:val="24"/>
          <w:lang w:bidi="ar"/>
        </w:rPr>
        <w:t>．毕业设计（论文）是一门特殊的必修课程，必须认真对待。学生须严格遵守学籍管理中的有关规定。坚决杜绝弄虚作假、抄袭、剽窃及论文买卖等有违学术道德的行为。学生离校须经</w:t>
      </w:r>
      <w:r>
        <w:rPr>
          <w:rFonts w:hint="eastAsia" w:cs="宋体" w:asciiTheme="minorEastAsia" w:hAnsiTheme="minorEastAsia"/>
          <w:sz w:val="24"/>
          <w:lang w:val="en-US" w:eastAsia="zh-CN" w:bidi="ar"/>
        </w:rPr>
        <w:t>指导教</w:t>
      </w:r>
      <w:r>
        <w:rPr>
          <w:rFonts w:hint="eastAsia" w:cs="宋体" w:asciiTheme="minorEastAsia" w:hAnsiTheme="minorEastAsia"/>
          <w:sz w:val="24"/>
          <w:lang w:bidi="ar"/>
        </w:rPr>
        <w:t>师同意。对在毕业设计（论文）期间违反纪律或工作极不努力的学生，应给予相应的纪律处分或停止其做毕业设计（论文），停止做毕业设计（论文）的学生的毕业设计（论文）成绩以 F 记。</w:t>
      </w:r>
    </w:p>
    <w:p>
      <w:pPr>
        <w:spacing w:before="120" w:beforeLines="50" w:after="120" w:afterLines="50" w:line="360" w:lineRule="auto"/>
        <w:ind w:firstLine="482" w:firstLineChars="200"/>
        <w:rPr>
          <w:rFonts w:hint="eastAsia" w:cs="宋体" w:asciiTheme="minorEastAsia" w:hAnsiTheme="minorEastAsia" w:eastAsiaTheme="minorEastAsia"/>
          <w:b/>
          <w:bCs/>
          <w:sz w:val="24"/>
          <w:lang w:bidi="ar"/>
        </w:rPr>
      </w:pPr>
      <w:r>
        <w:rPr>
          <w:rFonts w:hint="eastAsia" w:cs="宋体" w:asciiTheme="minorEastAsia" w:hAnsiTheme="minorEastAsia" w:eastAsiaTheme="minorEastAsia"/>
          <w:b/>
          <w:bCs/>
          <w:sz w:val="24"/>
          <w:lang w:bidi="ar"/>
        </w:rPr>
        <w:t>（七）人工智能使用规范</w:t>
      </w:r>
    </w:p>
    <w:p>
      <w:pPr>
        <w:spacing w:before="120" w:beforeLines="50" w:after="120" w:afterLines="50" w:line="360" w:lineRule="auto"/>
        <w:ind w:firstLine="480" w:firstLineChars="200"/>
        <w:rPr>
          <w:rFonts w:hint="eastAsia" w:cs="宋体" w:asciiTheme="minorEastAsia" w:hAnsiTheme="minorEastAsia"/>
          <w:sz w:val="24"/>
          <w:lang w:bidi="ar"/>
        </w:rPr>
      </w:pPr>
      <w:r>
        <w:rPr>
          <w:rFonts w:hint="eastAsia" w:cs="宋体" w:asciiTheme="minorEastAsia" w:hAnsiTheme="minorEastAsia"/>
          <w:sz w:val="24"/>
          <w:lang w:bidi="ar"/>
        </w:rPr>
        <w:t>1</w:t>
      </w:r>
      <w:r>
        <w:rPr>
          <w:rFonts w:hint="eastAsia" w:cs="宋体" w:asciiTheme="minorEastAsia" w:hAnsiTheme="minorEastAsia"/>
          <w:spacing w:val="0"/>
          <w:sz w:val="24"/>
          <w:lang w:bidi="ar"/>
        </w:rPr>
        <w:t>．</w:t>
      </w:r>
      <w:r>
        <w:rPr>
          <w:rFonts w:hint="eastAsia" w:cs="宋体" w:asciiTheme="minorEastAsia" w:hAnsiTheme="minorEastAsia"/>
          <w:sz w:val="24"/>
          <w:lang w:bidi="ar"/>
        </w:rPr>
        <w:t>分类管理：</w:t>
      </w:r>
    </w:p>
    <w:p>
      <w:pPr>
        <w:numPr>
          <w:ilvl w:val="-1"/>
          <w:numId w:val="0"/>
        </w:numPr>
        <w:spacing w:before="120" w:beforeLines="50" w:after="120" w:afterLines="50" w:line="360" w:lineRule="auto"/>
        <w:ind w:left="0" w:firstLine="480" w:firstLineChars="200"/>
        <w:rPr>
          <w:rFonts w:hint="eastAsia" w:cs="宋体" w:asciiTheme="minorEastAsia" w:hAnsiTheme="minorEastAsia"/>
          <w:sz w:val="24"/>
          <w:lang w:bidi="ar"/>
        </w:rPr>
      </w:pPr>
      <w:r>
        <w:rPr>
          <w:rFonts w:hint="eastAsia" w:cs="宋体" w:asciiTheme="minorEastAsia" w:hAnsiTheme="minorEastAsia"/>
          <w:sz w:val="24"/>
          <w:lang w:bidi="ar"/>
        </w:rPr>
        <w:t>禁止使用：涉及学术诚信风险的工具以及未备案的第三方AI服务，如自动生成全文的AI模型等；</w:t>
      </w:r>
    </w:p>
    <w:p>
      <w:pPr>
        <w:numPr>
          <w:ilvl w:val="-1"/>
          <w:numId w:val="0"/>
        </w:numPr>
        <w:spacing w:before="120" w:beforeLines="50" w:after="120" w:afterLines="50" w:line="360" w:lineRule="auto"/>
        <w:ind w:left="0" w:firstLine="480" w:firstLineChars="200"/>
        <w:rPr>
          <w:rFonts w:hint="eastAsia" w:cs="宋体" w:asciiTheme="minorEastAsia" w:hAnsiTheme="minorEastAsia"/>
          <w:sz w:val="24"/>
          <w:lang w:bidi="ar"/>
        </w:rPr>
      </w:pPr>
      <w:r>
        <w:rPr>
          <w:rFonts w:hint="eastAsia" w:cs="宋体" w:asciiTheme="minorEastAsia" w:hAnsiTheme="minorEastAsia"/>
          <w:sz w:val="24"/>
          <w:lang w:bidi="ar"/>
        </w:rPr>
        <w:t>有限使用：需导师审核的AI工具，如数据分析模型、文献管理工具等；</w:t>
      </w:r>
    </w:p>
    <w:p>
      <w:pPr>
        <w:numPr>
          <w:ilvl w:val="-1"/>
          <w:numId w:val="0"/>
        </w:numPr>
        <w:spacing w:before="120" w:beforeLines="50" w:after="120" w:afterLines="50" w:line="360" w:lineRule="auto"/>
        <w:ind w:left="0" w:firstLine="480" w:firstLineChars="200"/>
        <w:rPr>
          <w:rFonts w:hint="eastAsia" w:cs="宋体" w:asciiTheme="minorEastAsia" w:hAnsiTheme="minorEastAsia"/>
          <w:sz w:val="24"/>
          <w:lang w:bidi="ar"/>
        </w:rPr>
      </w:pPr>
      <w:r>
        <w:rPr>
          <w:rFonts w:hint="eastAsia" w:cs="宋体" w:asciiTheme="minorEastAsia" w:hAnsiTheme="minorEastAsia"/>
          <w:sz w:val="24"/>
          <w:lang w:bidi="ar"/>
        </w:rPr>
        <w:t>鼓励使用：学校备案的AI辅助工具，如文献检索、数据规范处理、语言润色工具等；</w:t>
      </w:r>
    </w:p>
    <w:p>
      <w:pPr>
        <w:numPr>
          <w:ilvl w:val="-1"/>
          <w:numId w:val="0"/>
        </w:numPr>
        <w:spacing w:before="120" w:beforeLines="50" w:after="120" w:afterLines="50" w:line="360" w:lineRule="auto"/>
        <w:ind w:left="0" w:firstLine="480" w:firstLineChars="200"/>
        <w:rPr>
          <w:rFonts w:hint="eastAsia" w:cs="宋体" w:asciiTheme="minorEastAsia" w:hAnsiTheme="minorEastAsia"/>
          <w:sz w:val="24"/>
          <w:lang w:bidi="ar"/>
        </w:rPr>
      </w:pPr>
      <w:r>
        <w:rPr>
          <w:rFonts w:hint="eastAsia" w:cs="宋体" w:asciiTheme="minorEastAsia" w:hAnsiTheme="minorEastAsia"/>
          <w:sz w:val="24"/>
          <w:lang w:bidi="ar"/>
        </w:rPr>
        <w:t>开放使用：经学校人工智能教育教学改革治理委员会认证，普适性高、趋近零风险的AI工具，如学校官方推荐的文献检索平台、数学公式编辑工具等。</w:t>
      </w:r>
    </w:p>
    <w:p>
      <w:pPr>
        <w:spacing w:before="120" w:beforeLines="50" w:after="120" w:afterLines="50" w:line="360" w:lineRule="auto"/>
        <w:ind w:firstLine="480" w:firstLineChars="200"/>
        <w:rPr>
          <w:rFonts w:hint="eastAsia" w:cs="宋体" w:asciiTheme="minorEastAsia" w:hAnsiTheme="minorEastAsia"/>
          <w:sz w:val="24"/>
          <w:lang w:bidi="ar"/>
        </w:rPr>
      </w:pPr>
      <w:r>
        <w:rPr>
          <w:rFonts w:hint="eastAsia" w:cs="宋体" w:asciiTheme="minorEastAsia" w:hAnsiTheme="minorEastAsia"/>
          <w:sz w:val="24"/>
          <w:lang w:bidi="ar"/>
        </w:rPr>
        <w:t>2</w:t>
      </w:r>
      <w:r>
        <w:rPr>
          <w:rFonts w:hint="eastAsia" w:cs="宋体" w:asciiTheme="minorEastAsia" w:hAnsiTheme="minorEastAsia"/>
          <w:spacing w:val="0"/>
          <w:sz w:val="24"/>
          <w:lang w:bidi="ar"/>
        </w:rPr>
        <w:t>．</w:t>
      </w:r>
      <w:r>
        <w:rPr>
          <w:rFonts w:hint="eastAsia" w:cs="宋体" w:asciiTheme="minorEastAsia" w:hAnsiTheme="minorEastAsia"/>
          <w:sz w:val="24"/>
          <w:lang w:bidi="ar"/>
        </w:rPr>
        <w:t>使用申报：</w:t>
      </w:r>
    </w:p>
    <w:p>
      <w:pPr>
        <w:spacing w:before="120" w:beforeLines="50" w:after="120" w:afterLines="50" w:line="360" w:lineRule="auto"/>
        <w:ind w:firstLine="480" w:firstLineChars="200"/>
        <w:rPr>
          <w:rFonts w:hint="eastAsia" w:cs="宋体" w:asciiTheme="minorEastAsia" w:hAnsiTheme="minorEastAsia"/>
          <w:sz w:val="24"/>
          <w:lang w:bidi="ar"/>
        </w:rPr>
      </w:pPr>
      <w:r>
        <w:rPr>
          <w:rFonts w:hint="eastAsia" w:cs="宋体" w:asciiTheme="minorEastAsia" w:hAnsiTheme="minorEastAsia"/>
          <w:sz w:val="24"/>
          <w:lang w:bidi="ar"/>
        </w:rPr>
        <w:t>毕业设计（论文）中使用AI生成的内容须明确标注，论文须附录《AI工具使用说明》，包含工具名称、功能、使用范围及内容标注方式。</w:t>
      </w:r>
    </w:p>
    <w:p>
      <w:pPr>
        <w:spacing w:before="120" w:beforeLines="50" w:after="120" w:afterLines="50" w:line="360" w:lineRule="auto"/>
        <w:ind w:firstLine="480" w:firstLineChars="200"/>
        <w:rPr>
          <w:rFonts w:hint="eastAsia" w:cs="宋体" w:asciiTheme="minorEastAsia" w:hAnsiTheme="minorEastAsia"/>
          <w:sz w:val="24"/>
          <w:lang w:bidi="ar"/>
        </w:rPr>
      </w:pP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三、时间节点</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毕业设计（论文）工作需经过开题、中期检查、答辩、成绩录入等环节，前期各环节工作时间可根据学院实际情况自行安排，建议时间节点如下：</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1．开题：秋季学期，启动毕业设计（论文）工作，完成开题；</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2．中期检查：春季学期第</w:t>
      </w:r>
      <w:r>
        <w:rPr>
          <w:rFonts w:hint="eastAsia" w:cs="宋体" w:asciiTheme="minorEastAsia" w:hAnsiTheme="minorEastAsia"/>
          <w:sz w:val="24"/>
          <w:lang w:val="en-US" w:eastAsia="zh-CN" w:bidi="ar"/>
        </w:rPr>
        <w:t>4</w:t>
      </w:r>
      <w:r>
        <w:rPr>
          <w:rFonts w:hint="eastAsia" w:cs="宋体" w:asciiTheme="minorEastAsia" w:hAnsiTheme="minorEastAsia"/>
          <w:sz w:val="24"/>
          <w:lang w:bidi="ar"/>
        </w:rPr>
        <w:t>周-第</w:t>
      </w:r>
      <w:r>
        <w:rPr>
          <w:rFonts w:hint="eastAsia" w:cs="宋体" w:asciiTheme="minorEastAsia" w:hAnsiTheme="minorEastAsia"/>
          <w:sz w:val="24"/>
          <w:lang w:val="en-US" w:eastAsia="zh-CN" w:bidi="ar"/>
        </w:rPr>
        <w:t>5</w:t>
      </w:r>
      <w:r>
        <w:rPr>
          <w:rFonts w:hint="eastAsia" w:cs="宋体" w:asciiTheme="minorEastAsia" w:hAnsiTheme="minorEastAsia"/>
          <w:sz w:val="24"/>
          <w:lang w:bidi="ar"/>
        </w:rPr>
        <w:t>周，学院完成毕业设计（论文）中期检查；</w:t>
      </w:r>
      <w:bookmarkStart w:id="1" w:name="_GoBack"/>
      <w:bookmarkEnd w:id="1"/>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3．答辩：春季学期第 1</w:t>
      </w:r>
      <w:r>
        <w:rPr>
          <w:rFonts w:hint="eastAsia" w:cs="宋体" w:asciiTheme="minorEastAsia" w:hAnsiTheme="minorEastAsia"/>
          <w:sz w:val="24"/>
          <w:lang w:val="en-US" w:eastAsia="zh-CN" w:bidi="ar"/>
        </w:rPr>
        <w:t>3</w:t>
      </w:r>
      <w:r>
        <w:rPr>
          <w:rFonts w:hint="eastAsia" w:cs="宋体" w:asciiTheme="minorEastAsia" w:hAnsiTheme="minorEastAsia"/>
          <w:sz w:val="24"/>
          <w:lang w:bidi="ar"/>
        </w:rPr>
        <w:t xml:space="preserve"> 周完成毕业设计（论文）答辩工作。成绩录入环节必须在规定时间之前完成：春季学期第 1</w:t>
      </w:r>
      <w:r>
        <w:rPr>
          <w:rFonts w:hint="eastAsia" w:cs="宋体" w:asciiTheme="minorEastAsia" w:hAnsiTheme="minorEastAsia"/>
          <w:sz w:val="24"/>
          <w:lang w:val="en-US" w:eastAsia="zh-CN" w:bidi="ar"/>
        </w:rPr>
        <w:t>6</w:t>
      </w:r>
      <w:r>
        <w:rPr>
          <w:rFonts w:hint="eastAsia" w:cs="宋体" w:asciiTheme="minorEastAsia" w:hAnsiTheme="minorEastAsia"/>
          <w:sz w:val="24"/>
          <w:lang w:bidi="ar"/>
        </w:rPr>
        <w:t xml:space="preserve"> 周结束前必须在教学信息服务网上完成毕业设计（论文）的成绩录入工作。 </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四、海外游学毕业论文的转换</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海外游学毕业论文通过学院人才培养工作小组的认定后可转换成我校毕业设计（论文），但必须满足以下条件：</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1．学生为公派交流学生，且学生在出发前已办理好学校的出入境审批手续。</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2．学生必须按学校要求在海外学校进行毕业设计，并保证必要的工作时间。必须要有相关证明材料。</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3．学生须提交开题报告和中期检查报告，遵循学校的过程管理。</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4．学生须提交在海外学校进行毕业设计工作的所有资料，包括论文文本（应为授予学士学位存档的论文电子件）、论文开题报告（或过程记录）、成绩评定书、特殊培养要求的学生培养方案（或毕业论文特殊要求）等，由学院人才培养工作小组审核其是否达到学校论文水平及是否给予答辩资格。参与本学院组织的答辩者方能获得成绩。</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五、成果处理</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毕业设计（论文）的发明属于职务发明，其知识产权属于学校。</w:t>
      </w:r>
    </w:p>
    <w:p>
      <w:pPr>
        <w:spacing w:before="120" w:beforeLines="50" w:after="120" w:afterLines="50" w:line="360" w:lineRule="auto"/>
        <w:ind w:firstLine="482" w:firstLineChars="200"/>
        <w:rPr>
          <w:rFonts w:cs="宋体" w:asciiTheme="minorEastAsia" w:hAnsiTheme="minorEastAsia"/>
          <w:b/>
          <w:bCs/>
          <w:sz w:val="24"/>
          <w:lang w:bidi="ar"/>
        </w:rPr>
      </w:pPr>
      <w:r>
        <w:rPr>
          <w:rFonts w:hint="eastAsia" w:cs="宋体" w:asciiTheme="minorEastAsia" w:hAnsiTheme="minorEastAsia"/>
          <w:b/>
          <w:bCs/>
          <w:sz w:val="24"/>
          <w:lang w:bidi="ar"/>
        </w:rPr>
        <w:t>六、附则</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本规定适用于在校接受普通高等学历教育的全日制本科生。中外合作办学学院、港澳台侨学生及来华留学生除有特别规定外，均按本规定执行。</w:t>
      </w:r>
    </w:p>
    <w:p>
      <w:pPr>
        <w:spacing w:before="120" w:beforeLines="50" w:after="120" w:afterLines="50" w:line="360" w:lineRule="auto"/>
        <w:ind w:firstLine="480" w:firstLineChars="200"/>
        <w:rPr>
          <w:rFonts w:cs="宋体" w:asciiTheme="minorEastAsia" w:hAnsiTheme="minorEastAsia"/>
          <w:sz w:val="24"/>
          <w:lang w:bidi="ar"/>
        </w:rPr>
      </w:pPr>
      <w:r>
        <w:rPr>
          <w:rFonts w:hint="eastAsia" w:cs="宋体" w:asciiTheme="minorEastAsia" w:hAnsiTheme="minorEastAsia"/>
          <w:sz w:val="24"/>
          <w:lang w:bidi="ar"/>
        </w:rPr>
        <w:t>本规定自公布之日起执行，由学院教务部负责解释。</w:t>
      </w:r>
    </w:p>
    <w:p>
      <w:pPr>
        <w:spacing w:line="360" w:lineRule="auto"/>
        <w:ind w:firstLine="480" w:firstLineChars="200"/>
        <w:rPr>
          <w:rFonts w:asciiTheme="majorEastAsia" w:hAnsiTheme="majorEastAsia" w:eastAsiaTheme="majorEastAsia"/>
          <w:sz w:val="24"/>
        </w:rPr>
      </w:pPr>
    </w:p>
    <w:sectPr>
      <w:pgSz w:w="11907" w:h="16839"/>
      <w:pgMar w:top="1440" w:right="1800" w:bottom="1440" w:left="1800" w:header="720" w:footer="720" w:gutter="0"/>
      <w:pgNumType w:fmt="numberInDash"/>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24798"/>
    <w:multiLevelType w:val="singleLevel"/>
    <w:tmpl w:val="D392479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NzJjMmM0OGRhOWI1MmE5OGI4OWM0YjJkNzdmNGQifQ=="/>
  </w:docVars>
  <w:rsids>
    <w:rsidRoot w:val="7CB254D8"/>
    <w:rsid w:val="000107DA"/>
    <w:rsid w:val="000254F1"/>
    <w:rsid w:val="00072F92"/>
    <w:rsid w:val="000937CF"/>
    <w:rsid w:val="000C0649"/>
    <w:rsid w:val="000C0CDF"/>
    <w:rsid w:val="000C1010"/>
    <w:rsid w:val="00106D15"/>
    <w:rsid w:val="00182BC3"/>
    <w:rsid w:val="00192C74"/>
    <w:rsid w:val="00244155"/>
    <w:rsid w:val="00271776"/>
    <w:rsid w:val="0027527B"/>
    <w:rsid w:val="002909DE"/>
    <w:rsid w:val="002A0935"/>
    <w:rsid w:val="002D33AD"/>
    <w:rsid w:val="0032476C"/>
    <w:rsid w:val="00356FAC"/>
    <w:rsid w:val="0037403C"/>
    <w:rsid w:val="0039057F"/>
    <w:rsid w:val="003938E9"/>
    <w:rsid w:val="003965DB"/>
    <w:rsid w:val="003F5BB4"/>
    <w:rsid w:val="00406932"/>
    <w:rsid w:val="00433F94"/>
    <w:rsid w:val="0045247D"/>
    <w:rsid w:val="0047624B"/>
    <w:rsid w:val="004D04E2"/>
    <w:rsid w:val="004E1E28"/>
    <w:rsid w:val="0052159C"/>
    <w:rsid w:val="00534D73"/>
    <w:rsid w:val="0053586E"/>
    <w:rsid w:val="005A6FAA"/>
    <w:rsid w:val="0061266F"/>
    <w:rsid w:val="00631FED"/>
    <w:rsid w:val="0067206A"/>
    <w:rsid w:val="00686181"/>
    <w:rsid w:val="006B531B"/>
    <w:rsid w:val="006C2BF4"/>
    <w:rsid w:val="006F3DAB"/>
    <w:rsid w:val="00764E49"/>
    <w:rsid w:val="007C3652"/>
    <w:rsid w:val="007E0F34"/>
    <w:rsid w:val="008115EB"/>
    <w:rsid w:val="00862666"/>
    <w:rsid w:val="00872A9E"/>
    <w:rsid w:val="008C2849"/>
    <w:rsid w:val="008F2668"/>
    <w:rsid w:val="009A6413"/>
    <w:rsid w:val="00A75C90"/>
    <w:rsid w:val="00A81686"/>
    <w:rsid w:val="00AA0B9C"/>
    <w:rsid w:val="00AB65DA"/>
    <w:rsid w:val="00AD192D"/>
    <w:rsid w:val="00AD2B29"/>
    <w:rsid w:val="00B014CA"/>
    <w:rsid w:val="00B117DE"/>
    <w:rsid w:val="00B12CC7"/>
    <w:rsid w:val="00B50578"/>
    <w:rsid w:val="00B53902"/>
    <w:rsid w:val="00B76DFB"/>
    <w:rsid w:val="00BA66A9"/>
    <w:rsid w:val="00BB4B0B"/>
    <w:rsid w:val="00BF0048"/>
    <w:rsid w:val="00C41C6C"/>
    <w:rsid w:val="00C838B3"/>
    <w:rsid w:val="00CB7C25"/>
    <w:rsid w:val="00CC14BB"/>
    <w:rsid w:val="00D277A8"/>
    <w:rsid w:val="00D5742E"/>
    <w:rsid w:val="00DA3A83"/>
    <w:rsid w:val="00DA7B9A"/>
    <w:rsid w:val="00DB4102"/>
    <w:rsid w:val="00DD6296"/>
    <w:rsid w:val="00E0495A"/>
    <w:rsid w:val="00E26416"/>
    <w:rsid w:val="00E33715"/>
    <w:rsid w:val="00E94831"/>
    <w:rsid w:val="00EA3EFF"/>
    <w:rsid w:val="00EA4390"/>
    <w:rsid w:val="00EE7614"/>
    <w:rsid w:val="00F00CF3"/>
    <w:rsid w:val="00F211F3"/>
    <w:rsid w:val="00F35C6F"/>
    <w:rsid w:val="00F942CF"/>
    <w:rsid w:val="00FB70CF"/>
    <w:rsid w:val="00FE71AB"/>
    <w:rsid w:val="0A2562F3"/>
    <w:rsid w:val="1A176D0F"/>
    <w:rsid w:val="213519E8"/>
    <w:rsid w:val="27A66E3D"/>
    <w:rsid w:val="2A8B1CB5"/>
    <w:rsid w:val="329843A5"/>
    <w:rsid w:val="357C1A5C"/>
    <w:rsid w:val="36157B48"/>
    <w:rsid w:val="44256CDE"/>
    <w:rsid w:val="53412454"/>
    <w:rsid w:val="58523150"/>
    <w:rsid w:val="5D81794E"/>
    <w:rsid w:val="68C62302"/>
    <w:rsid w:val="6CE67A91"/>
    <w:rsid w:val="7CB2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rPr>
      <w:rFonts w:eastAsiaTheme="majorEastAsia"/>
      <w:sz w:val="24"/>
    </w:rPr>
  </w:style>
  <w:style w:type="paragraph" w:styleId="3">
    <w:name w:val="Balloon Text"/>
    <w:basedOn w:val="1"/>
    <w:link w:val="13"/>
    <w:semiHidden/>
    <w:unhideWhenUsed/>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0"/>
    <w:rPr>
      <w:b/>
      <w:bCs/>
    </w:rPr>
  </w:style>
  <w:style w:type="character" w:styleId="9">
    <w:name w:val="annotation reference"/>
    <w:basedOn w:val="8"/>
    <w:semiHidden/>
    <w:unhideWhenUsed/>
    <w:qFormat/>
    <w:uiPriority w:val="0"/>
    <w:rPr>
      <w:sz w:val="21"/>
      <w:szCs w:val="21"/>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semiHidden/>
    <w:qFormat/>
    <w:uiPriority w:val="0"/>
    <w:rPr>
      <w:rFonts w:asciiTheme="minorHAnsi" w:hAnsiTheme="minorHAnsi" w:eastAsiaTheme="minorEastAsia" w:cstheme="minorBidi"/>
      <w:kern w:val="2"/>
      <w:sz w:val="18"/>
      <w:szCs w:val="18"/>
    </w:rPr>
  </w:style>
  <w:style w:type="character" w:customStyle="1" w:styleId="14">
    <w:name w:val="批注文字 Char"/>
    <w:basedOn w:val="8"/>
    <w:link w:val="2"/>
    <w:semiHidden/>
    <w:qFormat/>
    <w:uiPriority w:val="0"/>
    <w:rPr>
      <w:rFonts w:asciiTheme="minorHAnsi" w:hAnsiTheme="minorHAnsi" w:eastAsiaTheme="majorEastAsia" w:cstheme="minorBidi"/>
      <w:kern w:val="2"/>
      <w:sz w:val="24"/>
      <w:szCs w:val="24"/>
    </w:rPr>
  </w:style>
  <w:style w:type="character" w:customStyle="1" w:styleId="15">
    <w:name w:val="批注主题 Char"/>
    <w:basedOn w:val="14"/>
    <w:link w:val="6"/>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8A66-8243-4C1E-8836-0B32B5857EB5}">
  <ds:schemaRefs/>
</ds:datastoreItem>
</file>

<file path=docProps/app.xml><?xml version="1.0" encoding="utf-8"?>
<Properties xmlns="http://schemas.openxmlformats.org/officeDocument/2006/extended-properties" xmlns:vt="http://schemas.openxmlformats.org/officeDocument/2006/docPropsVTypes">
  <Template>Normal</Template>
  <Company>国电投人才学院</Company>
  <Pages>8</Pages>
  <Words>5325</Words>
  <Characters>5402</Characters>
  <Lines>80</Lines>
  <Paragraphs>22</Paragraphs>
  <TotalTime>3</TotalTime>
  <ScaleCrop>false</ScaleCrop>
  <LinksUpToDate>false</LinksUpToDate>
  <CharactersWithSpaces>5505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2021-10-28T02:00:00Z</dcterms:created>
  <dc:creator>零七</dc:creator>
  <cp:lastModifiedBy>刘荻</cp:lastModifiedBy>
  <cp:lastPrinted>2021-11-11T06:24:00Z</cp:lastPrinted>
  <dcterms:modified xsi:type="dcterms:W3CDTF">2025-11-17T06:10:16Z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EDDBD966ABE14AC7A74A76B91E57CC34</vt:lpwstr>
  </property>
</Properties>
</file>